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D1ABE" w14:textId="77777777" w:rsidR="00D84F9C" w:rsidRPr="00D84F9C" w:rsidRDefault="00D84F9C" w:rsidP="00D84F9C">
      <w:pPr>
        <w:rPr>
          <w:b/>
        </w:rPr>
      </w:pPr>
      <w:r w:rsidRPr="00D84F9C">
        <w:rPr>
          <w:b/>
        </w:rPr>
        <w:t xml:space="preserve">Bekanntmachung der Bodenrichtwerte </w:t>
      </w:r>
      <w:r w:rsidR="00194F8F">
        <w:rPr>
          <w:b/>
        </w:rPr>
        <w:t xml:space="preserve">für Angelegenheiten der Grundsteuer </w:t>
      </w:r>
      <w:r w:rsidRPr="00D84F9C">
        <w:rPr>
          <w:b/>
        </w:rPr>
        <w:t>zum 01. Januar 2022</w:t>
      </w:r>
    </w:p>
    <w:p w14:paraId="25F7B13C" w14:textId="77777777" w:rsidR="00D84F9C" w:rsidRPr="00D84F9C" w:rsidRDefault="00D84F9C" w:rsidP="00D84F9C">
      <w:pPr>
        <w:rPr>
          <w:sz w:val="18"/>
        </w:rPr>
      </w:pPr>
    </w:p>
    <w:p w14:paraId="2A5705D8" w14:textId="77777777" w:rsidR="00D20103" w:rsidRDefault="00D20103" w:rsidP="00D20103">
      <w:pPr>
        <w:rPr>
          <w:sz w:val="20"/>
        </w:rPr>
      </w:pPr>
      <w:r>
        <w:rPr>
          <w:sz w:val="20"/>
        </w:rPr>
        <w:t>Der Gutachterausschuss Östlicher Bodenseekreis hat gem. § 196 Abs. 1 - 3 des Baugesetzbuches (BauGB) in</w:t>
      </w:r>
    </w:p>
    <w:p w14:paraId="6787E80A" w14:textId="77777777" w:rsidR="00D20103" w:rsidRDefault="00D20103" w:rsidP="00D20103">
      <w:pPr>
        <w:rPr>
          <w:sz w:val="20"/>
        </w:rPr>
      </w:pPr>
      <w:r>
        <w:rPr>
          <w:sz w:val="20"/>
        </w:rPr>
        <w:t>Verbindung mit § 12 der Gutachterausschussverordnung (GuAVO) der Landesregierung Baden-Württemberg</w:t>
      </w:r>
    </w:p>
    <w:p w14:paraId="63DDA6CA" w14:textId="77777777" w:rsidR="00D20103" w:rsidRDefault="00D20103" w:rsidP="00D20103">
      <w:pPr>
        <w:rPr>
          <w:sz w:val="20"/>
        </w:rPr>
      </w:pPr>
      <w:r>
        <w:rPr>
          <w:sz w:val="20"/>
        </w:rPr>
        <w:t>die zonalen Bodenrichtwerte für den Geltungsbereich des Gutachterausschusses Östlicher Bodenseekreis zum</w:t>
      </w:r>
    </w:p>
    <w:p w14:paraId="0FB0F14C" w14:textId="77777777" w:rsidR="00F96E88" w:rsidRDefault="00D20103" w:rsidP="00D20103">
      <w:pPr>
        <w:rPr>
          <w:sz w:val="20"/>
        </w:rPr>
      </w:pPr>
      <w:r>
        <w:rPr>
          <w:sz w:val="20"/>
        </w:rPr>
        <w:t xml:space="preserve">01. Januar 2022 ermittelt und in </w:t>
      </w:r>
      <w:r w:rsidR="00841E8E">
        <w:rPr>
          <w:sz w:val="20"/>
        </w:rPr>
        <w:t>den</w:t>
      </w:r>
      <w:r>
        <w:rPr>
          <w:sz w:val="20"/>
        </w:rPr>
        <w:t xml:space="preserve"> Sitzung</w:t>
      </w:r>
      <w:r w:rsidR="00841E8E">
        <w:rPr>
          <w:sz w:val="20"/>
        </w:rPr>
        <w:t>en</w:t>
      </w:r>
      <w:r>
        <w:rPr>
          <w:sz w:val="20"/>
        </w:rPr>
        <w:t xml:space="preserve"> am 29. Juni 2022</w:t>
      </w:r>
      <w:r w:rsidR="00194F8F">
        <w:rPr>
          <w:sz w:val="20"/>
        </w:rPr>
        <w:t xml:space="preserve"> bzw. 09. Februar 2023</w:t>
      </w:r>
      <w:r>
        <w:rPr>
          <w:sz w:val="20"/>
        </w:rPr>
        <w:t xml:space="preserve"> </w:t>
      </w:r>
      <w:r w:rsidR="00F96E88">
        <w:rPr>
          <w:sz w:val="20"/>
        </w:rPr>
        <w:t xml:space="preserve">und 29. Juni 2023 </w:t>
      </w:r>
      <w:r>
        <w:rPr>
          <w:sz w:val="20"/>
        </w:rPr>
        <w:t>beschlossen. Die öffentliche Bekanntma</w:t>
      </w:r>
      <w:r w:rsidR="00194F8F">
        <w:rPr>
          <w:sz w:val="20"/>
        </w:rPr>
        <w:t>chung erfolgte am 13. Juli 2022 bzw. am 22. Februar 2023</w:t>
      </w:r>
      <w:r w:rsidR="00F96E88">
        <w:rPr>
          <w:sz w:val="20"/>
        </w:rPr>
        <w:t xml:space="preserve"> und </w:t>
      </w:r>
    </w:p>
    <w:p w14:paraId="49548772" w14:textId="34ADEEDA" w:rsidR="00D20103" w:rsidRDefault="00F96E88" w:rsidP="00D20103">
      <w:pPr>
        <w:rPr>
          <w:sz w:val="20"/>
        </w:rPr>
      </w:pPr>
      <w:r>
        <w:rPr>
          <w:sz w:val="20"/>
        </w:rPr>
        <w:t>06. Dezember 2023</w:t>
      </w:r>
      <w:r w:rsidR="00194F8F">
        <w:rPr>
          <w:sz w:val="20"/>
        </w:rPr>
        <w:t>.</w:t>
      </w:r>
    </w:p>
    <w:p w14:paraId="4ADD081D" w14:textId="79FE43FB" w:rsidR="00D20103" w:rsidRDefault="00D20103" w:rsidP="00D20103">
      <w:pPr>
        <w:rPr>
          <w:sz w:val="20"/>
        </w:rPr>
      </w:pPr>
      <w:r>
        <w:rPr>
          <w:sz w:val="20"/>
        </w:rPr>
        <w:t>In de</w:t>
      </w:r>
      <w:r w:rsidR="00F048C8">
        <w:rPr>
          <w:sz w:val="20"/>
        </w:rPr>
        <w:t>n</w:t>
      </w:r>
      <w:r>
        <w:rPr>
          <w:sz w:val="20"/>
        </w:rPr>
        <w:t xml:space="preserve"> Sitzung</w:t>
      </w:r>
      <w:r w:rsidR="00F048C8">
        <w:rPr>
          <w:sz w:val="20"/>
        </w:rPr>
        <w:t>en</w:t>
      </w:r>
      <w:r>
        <w:rPr>
          <w:sz w:val="20"/>
        </w:rPr>
        <w:t xml:space="preserve"> des Gutachterausschusses </w:t>
      </w:r>
      <w:r w:rsidR="00194F8F">
        <w:rPr>
          <w:sz w:val="20"/>
        </w:rPr>
        <w:t>am 2</w:t>
      </w:r>
      <w:r w:rsidR="00F96E88">
        <w:rPr>
          <w:sz w:val="20"/>
        </w:rPr>
        <w:t>5</w:t>
      </w:r>
      <w:r w:rsidR="00194F8F">
        <w:rPr>
          <w:sz w:val="20"/>
        </w:rPr>
        <w:t>. Juni 202</w:t>
      </w:r>
      <w:r w:rsidR="00F96E88">
        <w:rPr>
          <w:sz w:val="20"/>
        </w:rPr>
        <w:t>4</w:t>
      </w:r>
      <w:r>
        <w:rPr>
          <w:sz w:val="20"/>
        </w:rPr>
        <w:t xml:space="preserve"> </w:t>
      </w:r>
      <w:r w:rsidR="000D27DA">
        <w:rPr>
          <w:sz w:val="20"/>
        </w:rPr>
        <w:t xml:space="preserve">bzw. am 09. Oktober 2024 </w:t>
      </w:r>
      <w:r>
        <w:rPr>
          <w:sz w:val="20"/>
        </w:rPr>
        <w:t>wurde</w:t>
      </w:r>
      <w:r w:rsidR="00F96E88">
        <w:rPr>
          <w:sz w:val="20"/>
        </w:rPr>
        <w:t>n</w:t>
      </w:r>
      <w:r w:rsidR="00194F8F">
        <w:rPr>
          <w:sz w:val="20"/>
        </w:rPr>
        <w:t xml:space="preserve"> die </w:t>
      </w:r>
      <w:r>
        <w:rPr>
          <w:sz w:val="20"/>
        </w:rPr>
        <w:t>nachfolgende</w:t>
      </w:r>
      <w:r w:rsidR="00F96E88">
        <w:rPr>
          <w:sz w:val="20"/>
        </w:rPr>
        <w:t>n</w:t>
      </w:r>
      <w:r w:rsidR="00194F8F">
        <w:rPr>
          <w:sz w:val="20"/>
        </w:rPr>
        <w:t xml:space="preserve"> </w:t>
      </w:r>
      <w:r w:rsidR="000D27DA">
        <w:rPr>
          <w:sz w:val="20"/>
        </w:rPr>
        <w:t xml:space="preserve">Fortschreibungen bzw. </w:t>
      </w:r>
      <w:r w:rsidR="00F96E88">
        <w:rPr>
          <w:sz w:val="20"/>
        </w:rPr>
        <w:t>Korrekturen der Bodenrichtwertzonenabgrenzungen und der Bodenrichtwerte</w:t>
      </w:r>
      <w:r w:rsidR="00EB3B93">
        <w:rPr>
          <w:sz w:val="20"/>
        </w:rPr>
        <w:t xml:space="preserve"> </w:t>
      </w:r>
      <w:r>
        <w:rPr>
          <w:sz w:val="20"/>
        </w:rPr>
        <w:t>beschlossen</w:t>
      </w:r>
      <w:r w:rsidR="00800FA1">
        <w:rPr>
          <w:sz w:val="20"/>
        </w:rPr>
        <w:t>. Dies</w:t>
      </w:r>
      <w:r w:rsidR="00EB3B93">
        <w:rPr>
          <w:sz w:val="20"/>
        </w:rPr>
        <w:t>e wird</w:t>
      </w:r>
      <w:r>
        <w:rPr>
          <w:sz w:val="20"/>
        </w:rPr>
        <w:t xml:space="preserve"> hiermit ortsüblich öffentlich bekannt gemacht. </w:t>
      </w:r>
    </w:p>
    <w:p w14:paraId="1C8D295D" w14:textId="77777777" w:rsidR="00D84F9C" w:rsidRDefault="00D84F9C" w:rsidP="00D84F9C">
      <w:pPr>
        <w:rPr>
          <w:sz w:val="20"/>
        </w:rPr>
      </w:pPr>
    </w:p>
    <w:p w14:paraId="6E788CAE" w14:textId="77777777" w:rsidR="00D84F9C" w:rsidRPr="00316AF8" w:rsidRDefault="00656604" w:rsidP="00D84F9C">
      <w:pPr>
        <w:rPr>
          <w:b/>
          <w:sz w:val="20"/>
          <w:u w:val="single"/>
        </w:rPr>
      </w:pPr>
      <w:r>
        <w:rPr>
          <w:b/>
          <w:sz w:val="20"/>
          <w:u w:val="single"/>
        </w:rPr>
        <w:t>Tettnang</w:t>
      </w:r>
    </w:p>
    <w:p w14:paraId="21B9DC62" w14:textId="77777777" w:rsidR="00316AF8" w:rsidRPr="00316AF8" w:rsidRDefault="00316AF8" w:rsidP="00D84F9C">
      <w:pPr>
        <w:rPr>
          <w:b/>
          <w:sz w:val="12"/>
          <w:szCs w:val="12"/>
        </w:rPr>
      </w:pPr>
    </w:p>
    <w:p w14:paraId="50A4E824" w14:textId="61210839" w:rsidR="00AB1BC0" w:rsidRDefault="00316AF8" w:rsidP="00D84F9C">
      <w:pPr>
        <w:rPr>
          <w:sz w:val="20"/>
        </w:rPr>
      </w:pPr>
      <w:r w:rsidRPr="00316AF8">
        <w:rPr>
          <w:b/>
          <w:sz w:val="20"/>
        </w:rPr>
        <w:t xml:space="preserve">Zone </w:t>
      </w:r>
      <w:r w:rsidR="00194F8F">
        <w:rPr>
          <w:b/>
          <w:sz w:val="20"/>
        </w:rPr>
        <w:t>992</w:t>
      </w:r>
      <w:r w:rsidR="00AB1BC0">
        <w:rPr>
          <w:b/>
          <w:sz w:val="20"/>
        </w:rPr>
        <w:t>08645</w:t>
      </w:r>
      <w:r>
        <w:rPr>
          <w:sz w:val="20"/>
        </w:rPr>
        <w:t xml:space="preserve"> – </w:t>
      </w:r>
      <w:r w:rsidR="006D36C3">
        <w:rPr>
          <w:sz w:val="20"/>
        </w:rPr>
        <w:t>TT_RBL_</w:t>
      </w:r>
      <w:r w:rsidR="00AB1BC0">
        <w:rPr>
          <w:sz w:val="20"/>
        </w:rPr>
        <w:t>Gewerbegebiet Bürgermoos</w:t>
      </w:r>
    </w:p>
    <w:p w14:paraId="10D53F2A" w14:textId="77777777" w:rsidR="00AB1BC0" w:rsidRPr="00AB1BC0" w:rsidRDefault="006D36C3" w:rsidP="00AB1BC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="00AB1BC0">
        <w:rPr>
          <w:sz w:val="20"/>
        </w:rPr>
        <w:t xml:space="preserve">Korrektur des Bodenrichtwerts für Rohbauland für die Flst. Nr. </w:t>
      </w:r>
      <w:r w:rsidR="00AB1BC0" w:rsidRPr="00AB1BC0">
        <w:rPr>
          <w:sz w:val="20"/>
        </w:rPr>
        <w:t xml:space="preserve">1155, 1156, 1157/1, </w:t>
      </w:r>
    </w:p>
    <w:p w14:paraId="5ECE98BE" w14:textId="4DE4116B" w:rsidR="00316AF8" w:rsidRDefault="00AB1BC0" w:rsidP="00AB1BC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Pr="00AB1BC0">
        <w:rPr>
          <w:sz w:val="20"/>
        </w:rPr>
        <w:t>1157/2, 1158, 1159, 1160/1, 1160/3, 1161, 1162, 1163</w:t>
      </w:r>
      <w:r w:rsidR="00194F8F">
        <w:rPr>
          <w:sz w:val="20"/>
        </w:rPr>
        <w:t xml:space="preserve"> </w:t>
      </w:r>
      <w:r w:rsidR="006D36C3">
        <w:rPr>
          <w:sz w:val="20"/>
        </w:rPr>
        <w:br/>
      </w:r>
      <w:r w:rsidR="006D36C3">
        <w:rPr>
          <w:sz w:val="20"/>
        </w:rPr>
        <w:tab/>
      </w:r>
      <w:r>
        <w:rPr>
          <w:sz w:val="20"/>
        </w:rPr>
        <w:tab/>
      </w:r>
      <w:r w:rsidR="00194F8F">
        <w:rPr>
          <w:sz w:val="20"/>
        </w:rPr>
        <w:t xml:space="preserve">Bodenrichtwert zum 01.01.2022: </w:t>
      </w:r>
      <w:r>
        <w:rPr>
          <w:sz w:val="20"/>
        </w:rPr>
        <w:t>5</w:t>
      </w:r>
      <w:r w:rsidR="00194F8F">
        <w:rPr>
          <w:sz w:val="20"/>
        </w:rPr>
        <w:t xml:space="preserve">0,- €/m² </w:t>
      </w:r>
    </w:p>
    <w:p w14:paraId="36C68F0F" w14:textId="77777777" w:rsidR="00316AF8" w:rsidRPr="00316AF8" w:rsidRDefault="00316AF8" w:rsidP="00D84F9C">
      <w:pPr>
        <w:rPr>
          <w:sz w:val="12"/>
          <w:szCs w:val="12"/>
        </w:rPr>
      </w:pPr>
    </w:p>
    <w:p w14:paraId="7A6B0AB6" w14:textId="5AF3A163" w:rsidR="00D84F9C" w:rsidRDefault="00AB1BC0" w:rsidP="00D84F9C">
      <w:pPr>
        <w:rPr>
          <w:sz w:val="20"/>
        </w:rPr>
      </w:pPr>
      <w:r w:rsidRPr="00AB1BC0">
        <w:rPr>
          <w:noProof/>
          <w:sz w:val="20"/>
          <w:lang w:eastAsia="de-DE"/>
        </w:rPr>
        <w:drawing>
          <wp:inline distT="0" distB="0" distL="0" distR="0" wp14:anchorId="66489D00" wp14:editId="0ABC04EF">
            <wp:extent cx="5202238" cy="2995931"/>
            <wp:effectExtent l="0" t="0" r="0" b="0"/>
            <wp:docPr id="2" name="Inhaltsplatzhalter 7">
              <a:extLst xmlns:a="http://schemas.openxmlformats.org/drawingml/2006/main">
                <a:ext uri="{FF2B5EF4-FFF2-40B4-BE49-F238E27FC236}">
                  <a16:creationId xmlns:a16="http://schemas.microsoft.com/office/drawing/2014/main" id="{B7C34038-9A99-43FE-972D-D8EA7BA94D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haltsplatzhalter 7">
                      <a:extLst>
                        <a:ext uri="{FF2B5EF4-FFF2-40B4-BE49-F238E27FC236}">
                          <a16:creationId xmlns:a16="http://schemas.microsoft.com/office/drawing/2014/main" id="{B7C34038-9A99-43FE-972D-D8EA7BA94D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2238" cy="299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3066" w14:textId="22F88C55" w:rsidR="00AB1BC0" w:rsidRDefault="00AB1BC0" w:rsidP="00D84F9C">
      <w:pPr>
        <w:rPr>
          <w:sz w:val="20"/>
        </w:rPr>
      </w:pPr>
    </w:p>
    <w:p w14:paraId="342C6289" w14:textId="77777777" w:rsidR="00AB1BC0" w:rsidRDefault="00AB1BC0" w:rsidP="00D84F9C">
      <w:pPr>
        <w:rPr>
          <w:sz w:val="20"/>
        </w:rPr>
      </w:pPr>
    </w:p>
    <w:p w14:paraId="5890DAF1" w14:textId="77777777" w:rsidR="000D27DA" w:rsidRDefault="000D27DA">
      <w:pPr>
        <w:rPr>
          <w:sz w:val="20"/>
        </w:rPr>
      </w:pPr>
      <w:r>
        <w:rPr>
          <w:sz w:val="20"/>
        </w:rPr>
        <w:br w:type="page"/>
      </w:r>
    </w:p>
    <w:p w14:paraId="6E6BC5CC" w14:textId="6CFC4AB0" w:rsidR="000D27DA" w:rsidRDefault="000D27DA" w:rsidP="000D27DA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99208301</w:t>
      </w:r>
      <w:r>
        <w:rPr>
          <w:sz w:val="20"/>
        </w:rPr>
        <w:t xml:space="preserve"> – TT_Tobelstraße</w:t>
      </w:r>
    </w:p>
    <w:p w14:paraId="2CB0A7F4" w14:textId="5C4D35B7" w:rsidR="000D27DA" w:rsidRDefault="000D27DA" w:rsidP="000D27DA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Abgrenzung zum Außenbereich für das Flst. Nr. 678/11 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 xml:space="preserve">Bodenrichtwert zum 01.01.2022: 400,- €/m² </w:t>
      </w:r>
    </w:p>
    <w:p w14:paraId="3131AD87" w14:textId="77777777" w:rsidR="000D27DA" w:rsidRDefault="000D27DA">
      <w:pPr>
        <w:rPr>
          <w:sz w:val="20"/>
        </w:rPr>
      </w:pPr>
    </w:p>
    <w:p w14:paraId="40E85750" w14:textId="77777777" w:rsidR="00D67D0D" w:rsidRDefault="000D27DA">
      <w:pPr>
        <w:rPr>
          <w:sz w:val="20"/>
        </w:rPr>
      </w:pPr>
      <w:r w:rsidRPr="000D27DA">
        <w:rPr>
          <w:noProof/>
          <w:sz w:val="20"/>
        </w:rPr>
        <w:drawing>
          <wp:inline distT="0" distB="0" distL="0" distR="0" wp14:anchorId="1D02AD35" wp14:editId="0ABB92A3">
            <wp:extent cx="4737508" cy="4209182"/>
            <wp:effectExtent l="0" t="0" r="6350" b="1270"/>
            <wp:docPr id="1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DF960C52-25AE-4D3F-A61B-7D2E0D3E3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DF960C52-25AE-4D3F-A61B-7D2E0D3E3E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7508" cy="42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6BAF" w14:textId="05DA0019" w:rsidR="00F45689" w:rsidRDefault="00F45689">
      <w:pPr>
        <w:rPr>
          <w:sz w:val="20"/>
        </w:rPr>
      </w:pPr>
      <w:r>
        <w:rPr>
          <w:sz w:val="20"/>
        </w:rPr>
        <w:br w:type="page"/>
      </w:r>
    </w:p>
    <w:p w14:paraId="1B1284EF" w14:textId="287C3E34" w:rsidR="00D67D0D" w:rsidRDefault="00D67D0D" w:rsidP="00D67D0D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 w:rsidR="00F45689" w:rsidRPr="00F45689">
        <w:rPr>
          <w:b/>
          <w:sz w:val="20"/>
        </w:rPr>
        <w:t>99208711</w:t>
      </w:r>
      <w:r>
        <w:rPr>
          <w:sz w:val="20"/>
        </w:rPr>
        <w:t xml:space="preserve"> – TT_</w:t>
      </w:r>
      <w:r w:rsidR="00F45689">
        <w:rPr>
          <w:sz w:val="20"/>
        </w:rPr>
        <w:t>Grünland</w:t>
      </w:r>
    </w:p>
    <w:p w14:paraId="30827980" w14:textId="457570B3" w:rsidR="00D67D0D" w:rsidRDefault="00D67D0D" w:rsidP="00D67D0D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Abgrenzung </w:t>
      </w:r>
      <w:r w:rsidR="00F45689">
        <w:rPr>
          <w:sz w:val="20"/>
        </w:rPr>
        <w:t>zum Außenbereich für die</w:t>
      </w:r>
      <w:r>
        <w:rPr>
          <w:sz w:val="20"/>
        </w:rPr>
        <w:t xml:space="preserve"> Flst. Nr. </w:t>
      </w:r>
      <w:r w:rsidR="00F45689">
        <w:rPr>
          <w:sz w:val="20"/>
        </w:rPr>
        <w:t>11559/1 (TF) und 11564</w:t>
      </w:r>
      <w:r>
        <w:rPr>
          <w:sz w:val="20"/>
        </w:rPr>
        <w:t xml:space="preserve"> 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 xml:space="preserve">Bodenrichtwert zum 01.01.2022: </w:t>
      </w:r>
      <w:r w:rsidR="00F45689">
        <w:rPr>
          <w:sz w:val="20"/>
        </w:rPr>
        <w:t>5</w:t>
      </w:r>
      <w:r>
        <w:rPr>
          <w:sz w:val="20"/>
        </w:rPr>
        <w:t xml:space="preserve">,- €/m² </w:t>
      </w:r>
    </w:p>
    <w:p w14:paraId="23005445" w14:textId="1B29ACA7" w:rsidR="00F45689" w:rsidRPr="00F45689" w:rsidRDefault="00F45689" w:rsidP="00D67D0D">
      <w:pPr>
        <w:rPr>
          <w:sz w:val="12"/>
          <w:szCs w:val="12"/>
        </w:rPr>
      </w:pPr>
    </w:p>
    <w:p w14:paraId="40C4CEE4" w14:textId="77777777" w:rsidR="00F45689" w:rsidRDefault="00F45689">
      <w:pPr>
        <w:rPr>
          <w:sz w:val="20"/>
        </w:rPr>
      </w:pPr>
      <w:r w:rsidRPr="00F45689">
        <w:rPr>
          <w:noProof/>
          <w:sz w:val="20"/>
        </w:rPr>
        <w:drawing>
          <wp:inline distT="0" distB="0" distL="0" distR="0" wp14:anchorId="021080E8" wp14:editId="3871E912">
            <wp:extent cx="4829175" cy="2954377"/>
            <wp:effectExtent l="0" t="0" r="0" b="0"/>
            <wp:docPr id="4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579CE2FA-D91A-4A81-AAA3-84D6C91600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579CE2FA-D91A-4A81-AAA3-84D6C9160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7943"/>
                    <a:stretch/>
                  </pic:blipFill>
                  <pic:spPr bwMode="auto">
                    <a:xfrm>
                      <a:off x="0" y="0"/>
                      <a:ext cx="4913046" cy="300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FEA3D" w14:textId="77777777" w:rsidR="00F45689" w:rsidRDefault="00F45689">
      <w:pPr>
        <w:rPr>
          <w:sz w:val="20"/>
        </w:rPr>
      </w:pPr>
    </w:p>
    <w:p w14:paraId="695B558B" w14:textId="627D3CD0" w:rsidR="00F45689" w:rsidRDefault="00F45689" w:rsidP="00F45689">
      <w:pPr>
        <w:rPr>
          <w:sz w:val="20"/>
        </w:rPr>
      </w:pPr>
      <w:r w:rsidRPr="00316AF8">
        <w:rPr>
          <w:b/>
          <w:sz w:val="20"/>
        </w:rPr>
        <w:t xml:space="preserve">Zone </w:t>
      </w:r>
      <w:r>
        <w:rPr>
          <w:b/>
          <w:sz w:val="20"/>
        </w:rPr>
        <w:t>99208332</w:t>
      </w:r>
      <w:r>
        <w:rPr>
          <w:sz w:val="20"/>
        </w:rPr>
        <w:t xml:space="preserve"> – TT_Kau</w:t>
      </w:r>
    </w:p>
    <w:p w14:paraId="6FED9793" w14:textId="2D0772C6" w:rsidR="00F45689" w:rsidRDefault="00F45689" w:rsidP="00F45689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Abgrenzung zum Außenbereich für die Flst. Nr. </w:t>
      </w:r>
      <w:r w:rsidRPr="00F45689">
        <w:rPr>
          <w:sz w:val="20"/>
        </w:rPr>
        <w:t xml:space="preserve">11473/1, 11513, 11514/3, </w:t>
      </w:r>
      <w:r>
        <w:rPr>
          <w:sz w:val="20"/>
        </w:rPr>
        <w:tab/>
      </w:r>
      <w:r>
        <w:rPr>
          <w:sz w:val="20"/>
        </w:rPr>
        <w:tab/>
      </w:r>
      <w:r w:rsidRPr="00F45689">
        <w:rPr>
          <w:sz w:val="20"/>
        </w:rPr>
        <w:t>11510/1, 11517 (jeweils TF)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 xml:space="preserve">Bodenrichtwert zum 01.01.2022: 370,- €/m² </w:t>
      </w:r>
    </w:p>
    <w:p w14:paraId="196A9D8F" w14:textId="77777777" w:rsidR="00F45689" w:rsidRPr="00F45689" w:rsidRDefault="00F45689">
      <w:pPr>
        <w:rPr>
          <w:sz w:val="12"/>
          <w:szCs w:val="12"/>
        </w:rPr>
      </w:pPr>
    </w:p>
    <w:p w14:paraId="27922859" w14:textId="6FB30E24" w:rsidR="00AB1BC0" w:rsidRDefault="00F45689">
      <w:pPr>
        <w:rPr>
          <w:sz w:val="20"/>
        </w:rPr>
      </w:pPr>
      <w:r w:rsidRPr="00F45689">
        <w:rPr>
          <w:noProof/>
          <w:sz w:val="20"/>
        </w:rPr>
        <w:drawing>
          <wp:inline distT="0" distB="0" distL="0" distR="0" wp14:anchorId="43326E78" wp14:editId="27351883">
            <wp:extent cx="6019436" cy="3028950"/>
            <wp:effectExtent l="0" t="0" r="635" b="0"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A201E405-D537-4DD7-B5FC-DB67D8F0AE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A201E405-D537-4DD7-B5FC-DB67D8F0AE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29553"/>
                    <a:stretch/>
                  </pic:blipFill>
                  <pic:spPr bwMode="auto">
                    <a:xfrm>
                      <a:off x="0" y="0"/>
                      <a:ext cx="6032008" cy="303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BC0">
        <w:rPr>
          <w:sz w:val="20"/>
        </w:rPr>
        <w:br w:type="page"/>
      </w:r>
    </w:p>
    <w:p w14:paraId="0C890294" w14:textId="74932326" w:rsidR="002F6521" w:rsidRDefault="002F6521" w:rsidP="002F6521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99208203</w:t>
      </w:r>
      <w:r>
        <w:rPr>
          <w:sz w:val="20"/>
        </w:rPr>
        <w:t xml:space="preserve"> – TT_Missenhardt</w:t>
      </w:r>
    </w:p>
    <w:p w14:paraId="56AF54F5" w14:textId="77777777" w:rsidR="002F6521" w:rsidRDefault="002F6521" w:rsidP="002F6521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Abgrenzung zum Außenbereich für die Flst. Nr. </w:t>
      </w:r>
      <w:r w:rsidRPr="002F6521">
        <w:rPr>
          <w:sz w:val="20"/>
        </w:rPr>
        <w:t xml:space="preserve">2870, 2871, 2872 (TF), 2883 (TF), </w:t>
      </w:r>
      <w:r>
        <w:rPr>
          <w:sz w:val="20"/>
        </w:rPr>
        <w:tab/>
      </w:r>
      <w:r>
        <w:rPr>
          <w:sz w:val="20"/>
        </w:rPr>
        <w:tab/>
      </w:r>
      <w:r w:rsidRPr="002F6521">
        <w:rPr>
          <w:sz w:val="20"/>
        </w:rPr>
        <w:t>2848 (TF)</w:t>
      </w:r>
      <w:r>
        <w:rPr>
          <w:sz w:val="20"/>
        </w:rPr>
        <w:tab/>
      </w:r>
    </w:p>
    <w:p w14:paraId="7F34B28A" w14:textId="0737DEB7" w:rsidR="002F6521" w:rsidRDefault="002F6521" w:rsidP="002F6521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Bodenrichtwert zum 01.01.2022: 250,- €/m² </w:t>
      </w:r>
    </w:p>
    <w:p w14:paraId="62103C30" w14:textId="77777777" w:rsidR="002F6521" w:rsidRPr="002F6521" w:rsidRDefault="002F6521">
      <w:pPr>
        <w:rPr>
          <w:b/>
          <w:sz w:val="12"/>
          <w:szCs w:val="12"/>
        </w:rPr>
      </w:pPr>
    </w:p>
    <w:p w14:paraId="6DE0708E" w14:textId="60018DE0" w:rsidR="002F6521" w:rsidRDefault="002F6521">
      <w:pPr>
        <w:rPr>
          <w:b/>
          <w:sz w:val="20"/>
        </w:rPr>
      </w:pPr>
      <w:r w:rsidRPr="002F6521">
        <w:rPr>
          <w:b/>
          <w:noProof/>
          <w:sz w:val="20"/>
        </w:rPr>
        <w:drawing>
          <wp:inline distT="0" distB="0" distL="0" distR="0" wp14:anchorId="36ACB2D3" wp14:editId="1A552A70">
            <wp:extent cx="5300978" cy="4351338"/>
            <wp:effectExtent l="0" t="0" r="0" b="0"/>
            <wp:docPr id="5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C1A2E4E6-2CF6-45D0-A95B-51846616ED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C1A2E4E6-2CF6-45D0-A95B-51846616ED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978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br w:type="page"/>
      </w:r>
    </w:p>
    <w:p w14:paraId="2AF97EB0" w14:textId="0A9E16E1" w:rsidR="00F31190" w:rsidRDefault="00F31190" w:rsidP="00F31190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99208306</w:t>
      </w:r>
      <w:r>
        <w:rPr>
          <w:sz w:val="20"/>
        </w:rPr>
        <w:t xml:space="preserve"> – TT_Fünfehrlen</w:t>
      </w:r>
    </w:p>
    <w:p w14:paraId="407DE4CD" w14:textId="0B17F6DE" w:rsidR="00F31190" w:rsidRDefault="00F31190" w:rsidP="00F3119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Zonenabgrenzung an vorhandenen Bebauungsplan für das Flst. Nr. 2073/5 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 xml:space="preserve">Bodenrichtwert zum 01.01.2022: 330,- €/m² </w:t>
      </w:r>
    </w:p>
    <w:p w14:paraId="5778DFE9" w14:textId="73AB4050" w:rsidR="00030BE7" w:rsidRDefault="00030BE7" w:rsidP="00030BE7">
      <w:pPr>
        <w:rPr>
          <w:sz w:val="20"/>
        </w:rPr>
      </w:pPr>
      <w:r w:rsidRPr="00316AF8">
        <w:rPr>
          <w:b/>
          <w:sz w:val="20"/>
        </w:rPr>
        <w:t xml:space="preserve">Zone </w:t>
      </w:r>
      <w:r w:rsidRPr="00030BE7">
        <w:rPr>
          <w:b/>
          <w:sz w:val="20"/>
        </w:rPr>
        <w:t>99208711</w:t>
      </w:r>
      <w:r>
        <w:rPr>
          <w:sz w:val="20"/>
        </w:rPr>
        <w:t xml:space="preserve"> – TT_Grünland</w:t>
      </w:r>
    </w:p>
    <w:p w14:paraId="5332CE87" w14:textId="67C740DE" w:rsidR="00030BE7" w:rsidRDefault="00030BE7" w:rsidP="00030BE7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Zonenabgrenzung an vorhandenen Bebauungsplan für das Flst. Nr. 2073/4 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 xml:space="preserve">Bodenrichtwert zum 01.01.2022: 5,- €/m² </w:t>
      </w:r>
    </w:p>
    <w:p w14:paraId="31665E11" w14:textId="77777777" w:rsidR="00030BE7" w:rsidRDefault="00030BE7" w:rsidP="00F31190">
      <w:pPr>
        <w:rPr>
          <w:sz w:val="20"/>
        </w:rPr>
      </w:pPr>
    </w:p>
    <w:p w14:paraId="6A595D60" w14:textId="77777777" w:rsidR="00F31190" w:rsidRDefault="00F31190">
      <w:pPr>
        <w:rPr>
          <w:b/>
          <w:sz w:val="20"/>
        </w:rPr>
      </w:pPr>
    </w:p>
    <w:p w14:paraId="0BA8E77A" w14:textId="478F53F8" w:rsidR="00F31190" w:rsidRDefault="00F31190">
      <w:pPr>
        <w:rPr>
          <w:b/>
          <w:sz w:val="20"/>
        </w:rPr>
      </w:pPr>
      <w:r w:rsidRPr="00F31190">
        <w:rPr>
          <w:b/>
          <w:noProof/>
          <w:sz w:val="20"/>
        </w:rPr>
        <w:drawing>
          <wp:inline distT="0" distB="0" distL="0" distR="0" wp14:anchorId="107A4470" wp14:editId="3DA03EA0">
            <wp:extent cx="5477056" cy="4400504"/>
            <wp:effectExtent l="0" t="0" r="0" b="635"/>
            <wp:docPr id="17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B9DA0A21-373D-4D0A-BD4E-936BFA778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B9DA0A21-373D-4D0A-BD4E-936BFA778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056" cy="440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190">
        <w:rPr>
          <w:b/>
          <w:sz w:val="20"/>
        </w:rPr>
        <w:t xml:space="preserve"> </w:t>
      </w:r>
      <w:r>
        <w:rPr>
          <w:b/>
          <w:sz w:val="20"/>
        </w:rPr>
        <w:br w:type="page"/>
      </w:r>
    </w:p>
    <w:p w14:paraId="22FD2F1B" w14:textId="058CF53D" w:rsidR="00AB1BC0" w:rsidRDefault="00AB1BC0" w:rsidP="00AB1BC0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99219504</w:t>
      </w:r>
      <w:r>
        <w:rPr>
          <w:sz w:val="20"/>
        </w:rPr>
        <w:t xml:space="preserve"> – TT_Langnau Gewerbe Hiltensweiler</w:t>
      </w:r>
    </w:p>
    <w:p w14:paraId="6736F050" w14:textId="57C2C37D" w:rsidR="00AB1BC0" w:rsidRDefault="00AB1BC0" w:rsidP="00AB1BC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Anpassung der Zonenabgrenzung an vorhandenen Bebauungsplan für das Flst. Nr. 1177/7 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 xml:space="preserve">Bodenrichtwert zum 01.01.2022: 100,- €/m² </w:t>
      </w:r>
    </w:p>
    <w:p w14:paraId="65D2705E" w14:textId="16EFAEC4" w:rsidR="00AB1BC0" w:rsidRDefault="00AB1BC0" w:rsidP="00AB1BC0">
      <w:pPr>
        <w:rPr>
          <w:sz w:val="20"/>
        </w:rPr>
      </w:pPr>
    </w:p>
    <w:p w14:paraId="04105AAA" w14:textId="63F2F34D" w:rsidR="00AB1BC0" w:rsidRDefault="00AB1BC0" w:rsidP="00AB1BC0">
      <w:pPr>
        <w:rPr>
          <w:sz w:val="20"/>
        </w:rPr>
      </w:pPr>
      <w:r w:rsidRPr="00AB1BC0">
        <w:rPr>
          <w:noProof/>
          <w:sz w:val="20"/>
          <w:lang w:eastAsia="de-DE"/>
        </w:rPr>
        <w:drawing>
          <wp:inline distT="0" distB="0" distL="0" distR="0" wp14:anchorId="2864322C" wp14:editId="41C99EC9">
            <wp:extent cx="4276725" cy="3341348"/>
            <wp:effectExtent l="0" t="0" r="0" b="0"/>
            <wp:docPr id="10" name="Inhaltsplatzhalter 9">
              <a:extLst xmlns:a="http://schemas.openxmlformats.org/drawingml/2006/main">
                <a:ext uri="{FF2B5EF4-FFF2-40B4-BE49-F238E27FC236}">
                  <a16:creationId xmlns:a16="http://schemas.microsoft.com/office/drawing/2014/main" id="{B31CB81B-3A3F-45F8-A92A-E53ADE4357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haltsplatzhalter 9">
                      <a:extLst>
                        <a:ext uri="{FF2B5EF4-FFF2-40B4-BE49-F238E27FC236}">
                          <a16:creationId xmlns:a16="http://schemas.microsoft.com/office/drawing/2014/main" id="{B31CB81B-3A3F-45F8-A92A-E53ADE4357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2819" cy="33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B90B" w14:textId="59C2A481" w:rsidR="00AB1BC0" w:rsidRDefault="00AB1BC0" w:rsidP="00AB1BC0">
      <w:pPr>
        <w:rPr>
          <w:sz w:val="20"/>
        </w:rPr>
      </w:pPr>
    </w:p>
    <w:p w14:paraId="1B2DDD28" w14:textId="6253EAD5" w:rsidR="009163BE" w:rsidRDefault="009163BE" w:rsidP="00AB1BC0">
      <w:pPr>
        <w:rPr>
          <w:sz w:val="20"/>
        </w:rPr>
      </w:pPr>
    </w:p>
    <w:p w14:paraId="5C492444" w14:textId="7157B61D" w:rsidR="009163BE" w:rsidRDefault="009163BE" w:rsidP="009163BE">
      <w:pPr>
        <w:rPr>
          <w:sz w:val="20"/>
        </w:rPr>
      </w:pPr>
      <w:r w:rsidRPr="00316AF8">
        <w:rPr>
          <w:b/>
          <w:sz w:val="20"/>
        </w:rPr>
        <w:t xml:space="preserve">Zone </w:t>
      </w:r>
      <w:r>
        <w:rPr>
          <w:b/>
          <w:sz w:val="20"/>
        </w:rPr>
        <w:t>99219207</w:t>
      </w:r>
      <w:r>
        <w:rPr>
          <w:sz w:val="20"/>
        </w:rPr>
        <w:t xml:space="preserve"> – TT_Langnau Hiltensweiler</w:t>
      </w:r>
    </w:p>
    <w:p w14:paraId="7D012EF3" w14:textId="317C1371" w:rsidR="009163BE" w:rsidRDefault="009163BE" w:rsidP="009163B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Änderung der Zonenabgrenzung und Anpassung an die Außenbereichsgrenzen für die Flst. Nr. </w:t>
      </w:r>
      <w:r>
        <w:rPr>
          <w:sz w:val="20"/>
        </w:rPr>
        <w:tab/>
      </w:r>
      <w:r>
        <w:rPr>
          <w:sz w:val="20"/>
        </w:rPr>
        <w:tab/>
      </w:r>
      <w:r w:rsidRPr="009163BE">
        <w:rPr>
          <w:sz w:val="20"/>
        </w:rPr>
        <w:t>1177/1 (TF), 1177/8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>Bodenrichtwert zum 01.01.2022: 220,- €/m</w:t>
      </w:r>
    </w:p>
    <w:p w14:paraId="4864D022" w14:textId="2E9939BA" w:rsidR="009163BE" w:rsidRPr="009163BE" w:rsidRDefault="009163BE" w:rsidP="00AB1BC0">
      <w:pPr>
        <w:rPr>
          <w:sz w:val="12"/>
          <w:szCs w:val="12"/>
        </w:rPr>
      </w:pPr>
    </w:p>
    <w:p w14:paraId="3D20D5E2" w14:textId="0D3DEE1E" w:rsidR="009163BE" w:rsidRPr="009163BE" w:rsidRDefault="009163BE">
      <w:pPr>
        <w:rPr>
          <w:sz w:val="20"/>
        </w:rPr>
      </w:pPr>
      <w:r w:rsidRPr="009163BE">
        <w:rPr>
          <w:noProof/>
          <w:sz w:val="20"/>
        </w:rPr>
        <w:drawing>
          <wp:inline distT="0" distB="0" distL="0" distR="0" wp14:anchorId="266750AA" wp14:editId="796376CE">
            <wp:extent cx="3473008" cy="2733675"/>
            <wp:effectExtent l="0" t="0" r="0" b="0"/>
            <wp:docPr id="1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7ADA5652-A49F-4A52-BCCF-5C9D3970F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7ADA5652-A49F-4A52-BCCF-5C9D3970FF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5093" cy="27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br w:type="page"/>
      </w:r>
    </w:p>
    <w:p w14:paraId="659D236D" w14:textId="13624C96" w:rsidR="00AB1BC0" w:rsidRDefault="00AB1BC0" w:rsidP="00AB1BC0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99219205</w:t>
      </w:r>
      <w:r>
        <w:rPr>
          <w:sz w:val="20"/>
        </w:rPr>
        <w:t xml:space="preserve"> – TT_Langnau Unterlangnau </w:t>
      </w:r>
    </w:p>
    <w:p w14:paraId="5864E683" w14:textId="6B50C8E4" w:rsidR="00AB1BC0" w:rsidRDefault="00AB1BC0" w:rsidP="00AB1BC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Änderung der Zonenabgrenzung und Anpassung an die Außenbereichsgrenzen für die Flst. Nr. </w:t>
      </w:r>
      <w:r>
        <w:rPr>
          <w:sz w:val="20"/>
        </w:rPr>
        <w:tab/>
      </w:r>
      <w:r>
        <w:rPr>
          <w:sz w:val="20"/>
        </w:rPr>
        <w:tab/>
      </w:r>
      <w:r w:rsidRPr="00AB1BC0">
        <w:rPr>
          <w:sz w:val="20"/>
        </w:rPr>
        <w:t>165 (TF), 165/1, 165/2</w:t>
      </w:r>
      <w:r>
        <w:rPr>
          <w:sz w:val="20"/>
        </w:rPr>
        <w:t xml:space="preserve"> 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>Bodenrichtwert zum 01.01.2022: 180,- €/m² bzw. 5,- €/m²</w:t>
      </w:r>
    </w:p>
    <w:p w14:paraId="5C06B5E2" w14:textId="77777777" w:rsidR="00AB1BC0" w:rsidRPr="009E0745" w:rsidRDefault="00AB1BC0">
      <w:pPr>
        <w:rPr>
          <w:sz w:val="12"/>
          <w:szCs w:val="12"/>
        </w:rPr>
      </w:pPr>
    </w:p>
    <w:p w14:paraId="7786E744" w14:textId="355A2E29" w:rsidR="009E0745" w:rsidRDefault="009E0745">
      <w:pPr>
        <w:rPr>
          <w:sz w:val="20"/>
        </w:rPr>
      </w:pPr>
      <w:r w:rsidRPr="009E0745">
        <w:rPr>
          <w:noProof/>
          <w:sz w:val="20"/>
        </w:rPr>
        <w:drawing>
          <wp:inline distT="0" distB="0" distL="0" distR="0" wp14:anchorId="35285291" wp14:editId="66F44470">
            <wp:extent cx="5544324" cy="449642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6C3">
        <w:rPr>
          <w:sz w:val="20"/>
        </w:rPr>
        <w:br/>
      </w:r>
    </w:p>
    <w:p w14:paraId="570B699E" w14:textId="77777777" w:rsidR="0088699C" w:rsidRDefault="0088699C">
      <w:pPr>
        <w:rPr>
          <w:sz w:val="20"/>
        </w:rPr>
      </w:pPr>
    </w:p>
    <w:p w14:paraId="696B1F05" w14:textId="03E8E470" w:rsidR="0088699C" w:rsidRDefault="0088699C">
      <w:pPr>
        <w:rPr>
          <w:sz w:val="20"/>
        </w:rPr>
      </w:pPr>
      <w:r>
        <w:rPr>
          <w:sz w:val="20"/>
        </w:rPr>
        <w:br w:type="page"/>
      </w:r>
    </w:p>
    <w:p w14:paraId="5FFE5DEE" w14:textId="4BE26CD2" w:rsidR="0088699C" w:rsidRDefault="0088699C" w:rsidP="0088699C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99219302</w:t>
      </w:r>
      <w:r>
        <w:rPr>
          <w:sz w:val="20"/>
        </w:rPr>
        <w:t xml:space="preserve"> – TT_Langnau Laimnau </w:t>
      </w:r>
    </w:p>
    <w:p w14:paraId="3C666DD2" w14:textId="465A1D37" w:rsidR="0088699C" w:rsidRDefault="0088699C" w:rsidP="0088699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Änderung der Zonenabgrenzung und Anpassung an die Außenbereichsgrenzen für </w:t>
      </w:r>
      <w:r w:rsidR="000D5B94">
        <w:rPr>
          <w:sz w:val="20"/>
        </w:rPr>
        <w:t>die</w:t>
      </w:r>
      <w:r>
        <w:rPr>
          <w:sz w:val="20"/>
        </w:rPr>
        <w:t xml:space="preserve"> Flst. Nr. </w:t>
      </w:r>
      <w:r>
        <w:rPr>
          <w:sz w:val="20"/>
        </w:rPr>
        <w:tab/>
      </w:r>
      <w:r>
        <w:rPr>
          <w:sz w:val="20"/>
        </w:rPr>
        <w:tab/>
      </w:r>
      <w:r w:rsidR="000D5B94" w:rsidRPr="000D5B94">
        <w:rPr>
          <w:sz w:val="20"/>
        </w:rPr>
        <w:t>2084 (TF), 2093/1, 2093/4, 2302 (TF)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  <w:t>Bodenrichtwert zum 01.01.2022: 280,- €/m²</w:t>
      </w:r>
      <w:r w:rsidR="000D5B94">
        <w:rPr>
          <w:sz w:val="20"/>
        </w:rPr>
        <w:t xml:space="preserve"> bzw. 180,- €/m² und 5,- €/m²</w:t>
      </w:r>
      <w:r w:rsidR="000D5B94">
        <w:rPr>
          <w:sz w:val="20"/>
        </w:rPr>
        <w:tab/>
      </w:r>
    </w:p>
    <w:p w14:paraId="339A1A20" w14:textId="77777777" w:rsidR="0088699C" w:rsidRPr="0088699C" w:rsidRDefault="0088699C">
      <w:pPr>
        <w:rPr>
          <w:sz w:val="12"/>
          <w:szCs w:val="12"/>
        </w:rPr>
      </w:pPr>
    </w:p>
    <w:p w14:paraId="4F5A2ABB" w14:textId="77777777" w:rsidR="000D5B94" w:rsidRDefault="0088699C">
      <w:pPr>
        <w:rPr>
          <w:sz w:val="20"/>
        </w:rPr>
      </w:pPr>
      <w:r w:rsidRPr="0088699C">
        <w:rPr>
          <w:noProof/>
          <w:sz w:val="20"/>
        </w:rPr>
        <w:drawing>
          <wp:inline distT="0" distB="0" distL="0" distR="0" wp14:anchorId="00086FC0" wp14:editId="01350544">
            <wp:extent cx="4956175" cy="3162300"/>
            <wp:effectExtent l="0" t="0" r="0" b="0"/>
            <wp:docPr id="13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6AF85C7E-1E6C-4C76-86F8-EB3893DAFC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>
                      <a:extLst>
                        <a:ext uri="{FF2B5EF4-FFF2-40B4-BE49-F238E27FC236}">
                          <a16:creationId xmlns:a16="http://schemas.microsoft.com/office/drawing/2014/main" id="{6AF85C7E-1E6C-4C76-86F8-EB3893DAFC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25891"/>
                    <a:stretch/>
                  </pic:blipFill>
                  <pic:spPr bwMode="auto">
                    <a:xfrm>
                      <a:off x="0" y="0"/>
                      <a:ext cx="4956532" cy="316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ABB9D" w14:textId="77777777" w:rsidR="000D5B94" w:rsidRDefault="000D5B94">
      <w:pPr>
        <w:rPr>
          <w:sz w:val="20"/>
        </w:rPr>
      </w:pPr>
    </w:p>
    <w:p w14:paraId="5FA9AEBD" w14:textId="17865142" w:rsidR="009E0745" w:rsidRDefault="000D5B94">
      <w:pPr>
        <w:rPr>
          <w:sz w:val="20"/>
        </w:rPr>
      </w:pPr>
      <w:r w:rsidRPr="000D5B94">
        <w:rPr>
          <w:noProof/>
          <w:sz w:val="20"/>
        </w:rPr>
        <w:drawing>
          <wp:inline distT="0" distB="0" distL="0" distR="0" wp14:anchorId="16E81ED4" wp14:editId="61F37A4A">
            <wp:extent cx="5122215" cy="3742063"/>
            <wp:effectExtent l="0" t="0" r="2540" b="0"/>
            <wp:docPr id="12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B491B00F-5626-4897-AD28-33D288A3C3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>
                      <a:extLst>
                        <a:ext uri="{FF2B5EF4-FFF2-40B4-BE49-F238E27FC236}">
                          <a16:creationId xmlns:a16="http://schemas.microsoft.com/office/drawing/2014/main" id="{B491B00F-5626-4897-AD28-33D288A3C3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2215" cy="37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45">
        <w:rPr>
          <w:sz w:val="20"/>
        </w:rPr>
        <w:br w:type="page"/>
      </w:r>
    </w:p>
    <w:p w14:paraId="6166AA5A" w14:textId="3B7F7551" w:rsidR="000B6E4C" w:rsidRDefault="000B6E4C" w:rsidP="000B6E4C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99229201</w:t>
      </w:r>
      <w:r>
        <w:rPr>
          <w:sz w:val="20"/>
        </w:rPr>
        <w:t xml:space="preserve"> – TT_Tannau </w:t>
      </w:r>
    </w:p>
    <w:p w14:paraId="3AA22233" w14:textId="5B00BABB" w:rsidR="000B6E4C" w:rsidRDefault="000B6E4C" w:rsidP="000B6E4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Änderung der Zonenabgrenzung und Anpassung an die Außenbereichsgrenzen für das </w:t>
      </w:r>
    </w:p>
    <w:p w14:paraId="7906E0C1" w14:textId="0419B1CF" w:rsidR="000B6E4C" w:rsidRDefault="000B6E4C" w:rsidP="000B6E4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Flst. Nr. 50/4 (TF)</w:t>
      </w:r>
    </w:p>
    <w:p w14:paraId="71A0B22E" w14:textId="3966284E" w:rsidR="000B6E4C" w:rsidRDefault="000B6E4C" w:rsidP="000B6E4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Bodenrichtwert zum 01.01.2022: 270,- €/m² bzw. 5,- €/m</w:t>
      </w:r>
    </w:p>
    <w:p w14:paraId="4A8AF04B" w14:textId="77777777" w:rsidR="000B6E4C" w:rsidRPr="000B6E4C" w:rsidRDefault="000B6E4C" w:rsidP="000B6E4C">
      <w:pPr>
        <w:rPr>
          <w:sz w:val="12"/>
          <w:szCs w:val="12"/>
        </w:rPr>
      </w:pPr>
    </w:p>
    <w:p w14:paraId="6A345A6F" w14:textId="77777777" w:rsidR="007A45FB" w:rsidRDefault="000B6E4C" w:rsidP="000B6E4C">
      <w:pPr>
        <w:rPr>
          <w:b/>
          <w:sz w:val="20"/>
        </w:rPr>
      </w:pPr>
      <w:r w:rsidRPr="000B6E4C">
        <w:rPr>
          <w:b/>
          <w:noProof/>
          <w:sz w:val="20"/>
        </w:rPr>
        <w:drawing>
          <wp:inline distT="0" distB="0" distL="0" distR="0" wp14:anchorId="45B1417A" wp14:editId="01C318D0">
            <wp:extent cx="5831840" cy="28575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776" b="9099"/>
                    <a:stretch/>
                  </pic:blipFill>
                  <pic:spPr bwMode="auto">
                    <a:xfrm>
                      <a:off x="0" y="0"/>
                      <a:ext cx="583184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DD063" w14:textId="77777777" w:rsidR="007A45FB" w:rsidRDefault="007A45FB" w:rsidP="000B6E4C">
      <w:pPr>
        <w:rPr>
          <w:b/>
          <w:sz w:val="20"/>
        </w:rPr>
      </w:pPr>
    </w:p>
    <w:p w14:paraId="47B42413" w14:textId="24ED112F" w:rsidR="007A45FB" w:rsidRDefault="007A45FB" w:rsidP="007A45FB">
      <w:pPr>
        <w:rPr>
          <w:sz w:val="20"/>
        </w:rPr>
      </w:pPr>
      <w:r w:rsidRPr="00316AF8">
        <w:rPr>
          <w:b/>
          <w:sz w:val="20"/>
        </w:rPr>
        <w:t xml:space="preserve">Zone </w:t>
      </w:r>
      <w:r>
        <w:rPr>
          <w:b/>
          <w:sz w:val="20"/>
        </w:rPr>
        <w:t>99229204</w:t>
      </w:r>
      <w:r>
        <w:rPr>
          <w:sz w:val="20"/>
        </w:rPr>
        <w:t xml:space="preserve"> – TT_Tannau Wiesertsweiler</w:t>
      </w:r>
    </w:p>
    <w:p w14:paraId="64D8D19B" w14:textId="7B32AAEB" w:rsidR="007A45FB" w:rsidRDefault="007A45FB" w:rsidP="007A45F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Änderung der Zonenabgrenzung und Anpassung an die Außenbereichsgrenzen für das </w:t>
      </w:r>
    </w:p>
    <w:p w14:paraId="6CEE05F1" w14:textId="685DB4EB" w:rsidR="007A45FB" w:rsidRDefault="007A45FB" w:rsidP="007A45F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Flst. Nr. 337/8</w:t>
      </w:r>
    </w:p>
    <w:p w14:paraId="0266D834" w14:textId="01B858AD" w:rsidR="007A45FB" w:rsidRDefault="007A45FB" w:rsidP="007A45F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Bodenrichtwert zum 01.01.2022: 200,- €/m² bzw. 5,- €/m²</w:t>
      </w:r>
    </w:p>
    <w:p w14:paraId="1DCF5C2E" w14:textId="77777777" w:rsidR="007A45FB" w:rsidRPr="007A45FB" w:rsidRDefault="007A45FB" w:rsidP="000B6E4C">
      <w:pPr>
        <w:rPr>
          <w:b/>
          <w:sz w:val="12"/>
          <w:szCs w:val="12"/>
        </w:rPr>
      </w:pPr>
    </w:p>
    <w:p w14:paraId="19271E80" w14:textId="13A3D558" w:rsidR="000B6E4C" w:rsidRDefault="007A45FB" w:rsidP="000B6E4C">
      <w:pPr>
        <w:rPr>
          <w:b/>
          <w:sz w:val="20"/>
        </w:rPr>
      </w:pPr>
      <w:r w:rsidRPr="007A45FB">
        <w:rPr>
          <w:b/>
          <w:noProof/>
          <w:sz w:val="20"/>
        </w:rPr>
        <w:drawing>
          <wp:inline distT="0" distB="0" distL="0" distR="0" wp14:anchorId="0F3C5F0C" wp14:editId="65AD0113">
            <wp:extent cx="3480216" cy="3276600"/>
            <wp:effectExtent l="0" t="0" r="6350" b="0"/>
            <wp:docPr id="21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7B079082-35FD-41F2-83E3-E17BF6052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7B079082-35FD-41F2-83E3-E17BF6052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16402"/>
                    <a:stretch/>
                  </pic:blipFill>
                  <pic:spPr bwMode="auto">
                    <a:xfrm>
                      <a:off x="0" y="0"/>
                      <a:ext cx="3531189" cy="332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E4C">
        <w:rPr>
          <w:b/>
          <w:sz w:val="20"/>
        </w:rPr>
        <w:br w:type="page"/>
      </w:r>
    </w:p>
    <w:p w14:paraId="629B7D98" w14:textId="795A52CB" w:rsidR="0016401B" w:rsidRDefault="0016401B" w:rsidP="0016401B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99229205</w:t>
      </w:r>
      <w:r>
        <w:rPr>
          <w:sz w:val="20"/>
        </w:rPr>
        <w:t xml:space="preserve"> – TT_Tannau Notzenhaus </w:t>
      </w:r>
    </w:p>
    <w:p w14:paraId="205A4C68" w14:textId="1D064FBF" w:rsidR="0016401B" w:rsidRDefault="0016401B" w:rsidP="0016401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Änderung der Zonenabgrenzung und Anpassung an die Außenbereichsgrenzen für d</w:t>
      </w:r>
      <w:r w:rsidR="00CC50A2">
        <w:rPr>
          <w:sz w:val="20"/>
        </w:rPr>
        <w:t>ie</w:t>
      </w:r>
      <w:r>
        <w:rPr>
          <w:sz w:val="20"/>
        </w:rPr>
        <w:t xml:space="preserve"> </w:t>
      </w:r>
    </w:p>
    <w:p w14:paraId="28C3C346" w14:textId="4F0F040C" w:rsidR="0016401B" w:rsidRDefault="0016401B" w:rsidP="0016401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Flst. Nr. </w:t>
      </w:r>
      <w:r w:rsidR="00CC50A2" w:rsidRPr="00CC50A2">
        <w:rPr>
          <w:sz w:val="20"/>
        </w:rPr>
        <w:t>939 (TF), 942, 981/3</w:t>
      </w:r>
    </w:p>
    <w:p w14:paraId="022E1407" w14:textId="0E725CCE" w:rsidR="0016401B" w:rsidRDefault="0016401B" w:rsidP="0016401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Bodenrichtwert zum 01.01.2022: 180,- €/m² </w:t>
      </w:r>
      <w:r w:rsidR="00CC50A2">
        <w:rPr>
          <w:sz w:val="20"/>
        </w:rPr>
        <w:t>bzw. 5,- €/m²</w:t>
      </w:r>
    </w:p>
    <w:p w14:paraId="25112AF7" w14:textId="4D2C9AC6" w:rsidR="000271E3" w:rsidRDefault="000271E3" w:rsidP="0016401B">
      <w:pPr>
        <w:rPr>
          <w:sz w:val="20"/>
        </w:rPr>
      </w:pPr>
    </w:p>
    <w:p w14:paraId="433A69D5" w14:textId="5A402B20" w:rsidR="000271E3" w:rsidRDefault="000271E3" w:rsidP="0016401B">
      <w:pPr>
        <w:rPr>
          <w:sz w:val="20"/>
        </w:rPr>
      </w:pPr>
      <w:r w:rsidRPr="000271E3">
        <w:rPr>
          <w:noProof/>
          <w:sz w:val="20"/>
          <w:lang w:eastAsia="de-DE"/>
        </w:rPr>
        <w:drawing>
          <wp:inline distT="0" distB="0" distL="0" distR="0" wp14:anchorId="6AC33E18" wp14:editId="286BF4BB">
            <wp:extent cx="5201920" cy="2552700"/>
            <wp:effectExtent l="0" t="0" r="0" b="0"/>
            <wp:docPr id="3" name="Inhaltsplatzhalter 13">
              <a:extLst xmlns:a="http://schemas.openxmlformats.org/drawingml/2006/main">
                <a:ext uri="{FF2B5EF4-FFF2-40B4-BE49-F238E27FC236}">
                  <a16:creationId xmlns:a16="http://schemas.microsoft.com/office/drawing/2014/main" id="{59CBD622-0492-4369-B700-C7737CEACD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haltsplatzhalter 13">
                      <a:extLst>
                        <a:ext uri="{FF2B5EF4-FFF2-40B4-BE49-F238E27FC236}">
                          <a16:creationId xmlns:a16="http://schemas.microsoft.com/office/drawing/2014/main" id="{59CBD622-0492-4369-B700-C7737CEACD9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1"/>
                    <a:srcRect t="6693" b="15321"/>
                    <a:stretch/>
                  </pic:blipFill>
                  <pic:spPr bwMode="auto">
                    <a:xfrm>
                      <a:off x="0" y="0"/>
                      <a:ext cx="5202238" cy="255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28BAC" w14:textId="77777777" w:rsidR="00AB1BC0" w:rsidRDefault="00AB1BC0" w:rsidP="00D84F9C">
      <w:pPr>
        <w:rPr>
          <w:sz w:val="20"/>
        </w:rPr>
      </w:pPr>
    </w:p>
    <w:p w14:paraId="51AD6CA7" w14:textId="2D3A7195" w:rsidR="00CC50A2" w:rsidRDefault="00CC50A2" w:rsidP="00D84F9C">
      <w:pPr>
        <w:rPr>
          <w:sz w:val="20"/>
        </w:rPr>
      </w:pPr>
      <w:r w:rsidRPr="00CC50A2">
        <w:rPr>
          <w:noProof/>
          <w:sz w:val="20"/>
        </w:rPr>
        <w:drawing>
          <wp:inline distT="0" distB="0" distL="0" distR="0" wp14:anchorId="36243114" wp14:editId="56407D6B">
            <wp:extent cx="3028950" cy="3951322"/>
            <wp:effectExtent l="0" t="0" r="0" b="0"/>
            <wp:docPr id="18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AE085117-5107-427D-A6B1-6887AB151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AE085117-5107-427D-A6B1-6887AB151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339" cy="39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DBE1" w14:textId="77777777" w:rsidR="00AB1BC0" w:rsidRDefault="00AB1BC0" w:rsidP="00D84F9C">
      <w:pPr>
        <w:rPr>
          <w:sz w:val="20"/>
        </w:rPr>
      </w:pPr>
    </w:p>
    <w:p w14:paraId="37752A6A" w14:textId="77777777" w:rsidR="00AB1BC0" w:rsidRDefault="00AB1BC0" w:rsidP="00D84F9C">
      <w:pPr>
        <w:rPr>
          <w:sz w:val="20"/>
        </w:rPr>
      </w:pPr>
    </w:p>
    <w:p w14:paraId="7588A7CB" w14:textId="784F0701" w:rsidR="000B6E4C" w:rsidRDefault="000B6E4C" w:rsidP="000B6E4C">
      <w:pPr>
        <w:rPr>
          <w:sz w:val="20"/>
        </w:rPr>
      </w:pPr>
      <w:r w:rsidRPr="00316AF8">
        <w:rPr>
          <w:b/>
          <w:sz w:val="20"/>
        </w:rPr>
        <w:lastRenderedPageBreak/>
        <w:t xml:space="preserve">Zone </w:t>
      </w:r>
      <w:r>
        <w:rPr>
          <w:b/>
          <w:sz w:val="20"/>
        </w:rPr>
        <w:t>99229210</w:t>
      </w:r>
      <w:r>
        <w:rPr>
          <w:sz w:val="20"/>
        </w:rPr>
        <w:t xml:space="preserve"> – TT_Biggenmoos</w:t>
      </w:r>
    </w:p>
    <w:p w14:paraId="169A0EDC" w14:textId="409A1CA2" w:rsidR="000B6E4C" w:rsidRDefault="000B6E4C" w:rsidP="000B6E4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Änderung der Zonenabgrenzung und Anpassung an die Außenbereichsgrenzen für die </w:t>
      </w:r>
    </w:p>
    <w:p w14:paraId="2F38C7FE" w14:textId="4A2328D8" w:rsidR="000B6E4C" w:rsidRDefault="000B6E4C" w:rsidP="000B6E4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Flst. Nr. </w:t>
      </w:r>
      <w:r w:rsidRPr="000B6E4C">
        <w:rPr>
          <w:sz w:val="20"/>
        </w:rPr>
        <w:t>759/3 und 759/4 jeweils TF</w:t>
      </w:r>
    </w:p>
    <w:p w14:paraId="305D2C59" w14:textId="65D9E606" w:rsidR="000B6E4C" w:rsidRDefault="000B6E4C" w:rsidP="000B6E4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Bodenrichtwert zum 01.01.2022: 220,- €/m² bzw. 5,- €/m</w:t>
      </w:r>
    </w:p>
    <w:p w14:paraId="2F287797" w14:textId="77777777" w:rsidR="000B6E4C" w:rsidRPr="000B6E4C" w:rsidRDefault="000B6E4C" w:rsidP="00D84F9C">
      <w:pPr>
        <w:rPr>
          <w:sz w:val="12"/>
          <w:szCs w:val="12"/>
        </w:rPr>
      </w:pPr>
    </w:p>
    <w:p w14:paraId="0DA3A55C" w14:textId="3242847A" w:rsidR="000B6E4C" w:rsidRDefault="000B6E4C" w:rsidP="00D84F9C">
      <w:pPr>
        <w:rPr>
          <w:sz w:val="20"/>
        </w:rPr>
      </w:pPr>
      <w:r w:rsidRPr="000B6E4C">
        <w:rPr>
          <w:noProof/>
          <w:sz w:val="20"/>
        </w:rPr>
        <w:drawing>
          <wp:inline distT="0" distB="0" distL="0" distR="0" wp14:anchorId="3CE1176F" wp14:editId="224CD25F">
            <wp:extent cx="5458587" cy="3210373"/>
            <wp:effectExtent l="0" t="0" r="8890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D7F1" w14:textId="77777777" w:rsidR="000B6E4C" w:rsidRDefault="000B6E4C" w:rsidP="00D84F9C">
      <w:pPr>
        <w:rPr>
          <w:sz w:val="20"/>
        </w:rPr>
      </w:pPr>
    </w:p>
    <w:p w14:paraId="5F7D3571" w14:textId="77777777" w:rsidR="000B6E4C" w:rsidRDefault="000B6E4C" w:rsidP="00D84F9C">
      <w:pPr>
        <w:rPr>
          <w:sz w:val="20"/>
        </w:rPr>
      </w:pPr>
    </w:p>
    <w:p w14:paraId="185A4E41" w14:textId="77777777" w:rsidR="000B6E4C" w:rsidRDefault="000B6E4C" w:rsidP="00D84F9C">
      <w:pPr>
        <w:rPr>
          <w:sz w:val="20"/>
        </w:rPr>
      </w:pPr>
    </w:p>
    <w:p w14:paraId="7F4ECCF4" w14:textId="77777777" w:rsidR="000B6E4C" w:rsidRDefault="000B6E4C" w:rsidP="00D84F9C">
      <w:pPr>
        <w:rPr>
          <w:sz w:val="20"/>
        </w:rPr>
      </w:pPr>
    </w:p>
    <w:p w14:paraId="0D63255A" w14:textId="778D359D" w:rsidR="00D84F9C" w:rsidRPr="00D84F9C" w:rsidRDefault="00D84F9C" w:rsidP="00D84F9C">
      <w:pPr>
        <w:rPr>
          <w:sz w:val="20"/>
        </w:rPr>
      </w:pPr>
      <w:r w:rsidRPr="00D84F9C">
        <w:rPr>
          <w:sz w:val="20"/>
        </w:rPr>
        <w:t xml:space="preserve">Die Bodenrichtwertkarten können unter </w:t>
      </w:r>
      <w:hyperlink r:id="rId24" w:history="1">
        <w:r w:rsidRPr="00C87F81">
          <w:rPr>
            <w:rStyle w:val="Hyperlink"/>
            <w:sz w:val="20"/>
          </w:rPr>
          <w:t>https://www.gutachterausschuesse-bw.de</w:t>
        </w:r>
      </w:hyperlink>
      <w:r>
        <w:rPr>
          <w:sz w:val="20"/>
        </w:rPr>
        <w:t xml:space="preserve"> </w:t>
      </w:r>
      <w:r w:rsidRPr="00D84F9C">
        <w:rPr>
          <w:sz w:val="20"/>
        </w:rPr>
        <w:t>abgerufen werden.</w:t>
      </w:r>
    </w:p>
    <w:p w14:paraId="2F9C94BC" w14:textId="77777777" w:rsidR="00D84F9C" w:rsidRPr="00D84F9C" w:rsidRDefault="00D84F9C" w:rsidP="00D84F9C">
      <w:pPr>
        <w:rPr>
          <w:sz w:val="20"/>
        </w:rPr>
      </w:pPr>
    </w:p>
    <w:p w14:paraId="2502BC20" w14:textId="77777777" w:rsidR="00D84F9C" w:rsidRPr="00D84F9C" w:rsidRDefault="00D84F9C" w:rsidP="00D84F9C">
      <w:pPr>
        <w:rPr>
          <w:sz w:val="20"/>
        </w:rPr>
      </w:pPr>
      <w:r w:rsidRPr="00D84F9C">
        <w:rPr>
          <w:sz w:val="20"/>
        </w:rPr>
        <w:t>Weitere Informationen erhalten Sie bei der Geschäftsstelle des Gutachterausschusses unter:</w:t>
      </w:r>
    </w:p>
    <w:p w14:paraId="74F7EA91" w14:textId="77777777" w:rsidR="00D84F9C" w:rsidRDefault="00F048C8" w:rsidP="00D84F9C">
      <w:pPr>
        <w:rPr>
          <w:sz w:val="20"/>
        </w:rPr>
      </w:pPr>
      <w:hyperlink r:id="rId25" w:history="1">
        <w:r w:rsidR="00D84F9C" w:rsidRPr="00C87F81">
          <w:rPr>
            <w:rStyle w:val="Hyperlink"/>
            <w:sz w:val="20"/>
          </w:rPr>
          <w:t>https://www.friedrichshafen.de/buerger-stadt/rathaus-buergerservice/dienstleistungen-a-z/detailseite/service/bodenrichtwerte/</w:t>
        </w:r>
      </w:hyperlink>
    </w:p>
    <w:p w14:paraId="65EEBFCC" w14:textId="77777777" w:rsidR="00D84F9C" w:rsidRPr="00D84F9C" w:rsidRDefault="00D84F9C" w:rsidP="00D84F9C">
      <w:pPr>
        <w:rPr>
          <w:sz w:val="20"/>
        </w:rPr>
      </w:pPr>
    </w:p>
    <w:p w14:paraId="1340F085" w14:textId="77777777" w:rsidR="00D84F9C" w:rsidRPr="00D84F9C" w:rsidRDefault="00D84F9C" w:rsidP="00D84F9C">
      <w:pPr>
        <w:rPr>
          <w:sz w:val="20"/>
        </w:rPr>
      </w:pPr>
    </w:p>
    <w:p w14:paraId="3D57D803" w14:textId="06568B6C" w:rsidR="00D84F9C" w:rsidRPr="00D84F9C" w:rsidRDefault="00D84F9C" w:rsidP="00D84F9C">
      <w:pPr>
        <w:jc w:val="center"/>
        <w:rPr>
          <w:sz w:val="20"/>
        </w:rPr>
      </w:pPr>
      <w:r w:rsidRPr="00D84F9C">
        <w:rPr>
          <w:sz w:val="20"/>
        </w:rPr>
        <w:t xml:space="preserve">Friedrichshafen, den </w:t>
      </w:r>
      <w:r w:rsidR="000D27DA">
        <w:rPr>
          <w:sz w:val="20"/>
        </w:rPr>
        <w:t>09. Oktober 2024</w:t>
      </w:r>
    </w:p>
    <w:p w14:paraId="6E06BFAE" w14:textId="77777777" w:rsidR="00D84F9C" w:rsidRPr="00D84F9C" w:rsidRDefault="00D84F9C" w:rsidP="00D84F9C">
      <w:pPr>
        <w:jc w:val="center"/>
        <w:rPr>
          <w:sz w:val="20"/>
        </w:rPr>
      </w:pPr>
    </w:p>
    <w:p w14:paraId="13F47930" w14:textId="3D335157" w:rsidR="00D84F9C" w:rsidRDefault="000D27DA" w:rsidP="00D84F9C">
      <w:pPr>
        <w:jc w:val="center"/>
        <w:rPr>
          <w:sz w:val="20"/>
        </w:rPr>
      </w:pPr>
      <w:r>
        <w:rPr>
          <w:sz w:val="20"/>
        </w:rPr>
        <w:t>Der</w:t>
      </w:r>
      <w:r w:rsidR="00D84F9C" w:rsidRPr="00D84F9C">
        <w:rPr>
          <w:sz w:val="20"/>
        </w:rPr>
        <w:t xml:space="preserve"> Vorsitzende des Gutachterausschusses</w:t>
      </w:r>
    </w:p>
    <w:p w14:paraId="24D9ED66" w14:textId="77777777" w:rsidR="00D84F9C" w:rsidRDefault="00D84F9C" w:rsidP="00D84F9C">
      <w:pPr>
        <w:jc w:val="center"/>
        <w:rPr>
          <w:sz w:val="20"/>
        </w:rPr>
      </w:pPr>
    </w:p>
    <w:p w14:paraId="5775160E" w14:textId="7F34ABB3" w:rsidR="00D84F9C" w:rsidRPr="00D84F9C" w:rsidRDefault="00D84F9C" w:rsidP="00D84F9C">
      <w:pPr>
        <w:jc w:val="center"/>
        <w:rPr>
          <w:sz w:val="20"/>
        </w:rPr>
      </w:pPr>
      <w:r w:rsidRPr="00D84F9C">
        <w:rPr>
          <w:sz w:val="20"/>
        </w:rPr>
        <w:t xml:space="preserve">gez. </w:t>
      </w:r>
      <w:r w:rsidR="000D27DA">
        <w:rPr>
          <w:sz w:val="20"/>
        </w:rPr>
        <w:t>Obergfell</w:t>
      </w:r>
    </w:p>
    <w:p w14:paraId="41DBF32C" w14:textId="77777777" w:rsidR="00D84F9C" w:rsidRPr="00D84F9C" w:rsidRDefault="00D84F9C" w:rsidP="00D84F9C">
      <w:pPr>
        <w:rPr>
          <w:sz w:val="20"/>
        </w:rPr>
      </w:pPr>
    </w:p>
    <w:p w14:paraId="2E0CC1E4" w14:textId="77777777" w:rsidR="00D84F9C" w:rsidRPr="00D84F9C" w:rsidRDefault="00D84F9C" w:rsidP="00D84F9C">
      <w:pPr>
        <w:rPr>
          <w:sz w:val="20"/>
        </w:rPr>
      </w:pPr>
    </w:p>
    <w:sectPr w:rsidR="00D84F9C" w:rsidRPr="00D84F9C" w:rsidSect="003C701C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2506" w:right="1361" w:bottom="1814" w:left="1361" w:header="567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D2F69" w14:textId="77777777" w:rsidR="00597A16" w:rsidRDefault="00597A16" w:rsidP="001328F7">
      <w:pPr>
        <w:spacing w:line="240" w:lineRule="auto"/>
      </w:pPr>
      <w:r>
        <w:separator/>
      </w:r>
    </w:p>
  </w:endnote>
  <w:endnote w:type="continuationSeparator" w:id="0">
    <w:p w14:paraId="3546813B" w14:textId="77777777" w:rsidR="00597A16" w:rsidRDefault="00597A16" w:rsidP="001328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6AF37" w14:textId="423BB7DD" w:rsidR="00772365" w:rsidRDefault="00B24100">
    <w:pPr>
      <w:pStyle w:val="Fuzeile"/>
    </w:pPr>
    <w:r>
      <w:t xml:space="preserve">Seite </w:t>
    </w:r>
    <w:r w:rsidR="00772365">
      <w:fldChar w:fldCharType="begin"/>
    </w:r>
    <w:r w:rsidR="00772365">
      <w:instrText xml:space="preserve"> IF </w:instrText>
    </w:r>
    <w:r w:rsidR="00DA5C93">
      <w:fldChar w:fldCharType="begin"/>
    </w:r>
    <w:r w:rsidR="00DA5C93">
      <w:instrText xml:space="preserve"> SECTIONPAGES  </w:instrText>
    </w:r>
    <w:r w:rsidR="00DA5C93">
      <w:fldChar w:fldCharType="separate"/>
    </w:r>
    <w:r w:rsidR="00F048C8">
      <w:rPr>
        <w:noProof/>
      </w:rPr>
      <w:instrText>11</w:instrText>
    </w:r>
    <w:r w:rsidR="00DA5C93">
      <w:rPr>
        <w:noProof/>
      </w:rPr>
      <w:fldChar w:fldCharType="end"/>
    </w:r>
    <w:r w:rsidR="00772365">
      <w:instrText xml:space="preserve"> &gt; 1 "</w:instrText>
    </w:r>
    <w:r w:rsidR="00772365">
      <w:fldChar w:fldCharType="begin"/>
    </w:r>
    <w:r w:rsidR="00772365">
      <w:instrText xml:space="preserve"> PAGE  </w:instrText>
    </w:r>
    <w:r w:rsidR="00772365">
      <w:fldChar w:fldCharType="separate"/>
    </w:r>
    <w:r w:rsidR="00F048C8">
      <w:rPr>
        <w:noProof/>
      </w:rPr>
      <w:instrText>11</w:instrText>
    </w:r>
    <w:r w:rsidR="00772365">
      <w:fldChar w:fldCharType="end"/>
    </w:r>
    <w:r w:rsidR="00772365">
      <w:instrText>/</w:instrText>
    </w:r>
    <w:r w:rsidR="00DA5C93">
      <w:fldChar w:fldCharType="begin"/>
    </w:r>
    <w:r w:rsidR="00DA5C93">
      <w:instrText xml:space="preserve"> SECTIONPAGES  </w:instrText>
    </w:r>
    <w:r w:rsidR="00DA5C93">
      <w:fldChar w:fldCharType="separate"/>
    </w:r>
    <w:r w:rsidR="00F048C8">
      <w:rPr>
        <w:noProof/>
      </w:rPr>
      <w:instrText>11</w:instrText>
    </w:r>
    <w:r w:rsidR="00DA5C93">
      <w:rPr>
        <w:noProof/>
      </w:rPr>
      <w:fldChar w:fldCharType="end"/>
    </w:r>
    <w:r w:rsidR="00772365">
      <w:instrText xml:space="preserve">" "" </w:instrText>
    </w:r>
    <w:r w:rsidR="00772365">
      <w:fldChar w:fldCharType="separate"/>
    </w:r>
    <w:r w:rsidR="00F048C8">
      <w:rPr>
        <w:noProof/>
      </w:rPr>
      <w:t>11/11</w:t>
    </w:r>
    <w:r w:rsidR="00772365">
      <w:fldChar w:fldCharType="end"/>
    </w:r>
  </w:p>
  <w:p w14:paraId="3F7CC0C6" w14:textId="77777777" w:rsidR="009E4F18" w:rsidRDefault="009E4F18">
    <w:pPr>
      <w:pStyle w:val="Fuzeile"/>
    </w:pPr>
  </w:p>
  <w:p w14:paraId="2FFC4612" w14:textId="77777777" w:rsidR="006E76A2" w:rsidRDefault="006E76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C4E0" w14:textId="77777777" w:rsidR="00772365" w:rsidRPr="00110929" w:rsidRDefault="00772365" w:rsidP="00545D11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C9841" w14:textId="77777777" w:rsidR="00597A16" w:rsidRDefault="00597A16" w:rsidP="001328F7">
      <w:pPr>
        <w:spacing w:line="240" w:lineRule="auto"/>
      </w:pPr>
      <w:r>
        <w:separator/>
      </w:r>
    </w:p>
  </w:footnote>
  <w:footnote w:type="continuationSeparator" w:id="0">
    <w:p w14:paraId="419DA406" w14:textId="77777777" w:rsidR="00597A16" w:rsidRDefault="00597A16" w:rsidP="001328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E921B" w14:textId="77777777" w:rsidR="00772365" w:rsidRDefault="00772365">
    <w:pPr>
      <w:pStyle w:val="Kopfzeile"/>
    </w:pPr>
  </w:p>
  <w:p w14:paraId="4967FE09" w14:textId="77777777" w:rsidR="00772365" w:rsidRDefault="00772365" w:rsidP="00BF02D0">
    <w:pPr>
      <w:pStyle w:val="zzPreprin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5168" behindDoc="1" locked="1" layoutInCell="1" allowOverlap="1" wp14:anchorId="458C1C80" wp14:editId="2B2E2175">
              <wp:simplePos x="0" y="0"/>
              <wp:positionH relativeFrom="page">
                <wp:posOffset>0</wp:posOffset>
              </wp:positionH>
              <wp:positionV relativeFrom="page">
                <wp:posOffset>3790950</wp:posOffset>
              </wp:positionV>
              <wp:extent cx="177840" cy="3796560"/>
              <wp:effectExtent l="0" t="0" r="12700" b="13970"/>
              <wp:wrapNone/>
              <wp:docPr id="40" name="Gruppieren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840" cy="3796560"/>
                        <a:chOff x="0" y="0"/>
                        <a:chExt cx="177874" cy="3797298"/>
                      </a:xfrm>
                    </wpg:grpSpPr>
                    <wps:wsp>
                      <wps:cNvPr id="15" name="Freihandform: Form 15"/>
                      <wps:cNvSpPr/>
                      <wps:spPr>
                        <a:xfrm>
                          <a:off x="0" y="0"/>
                          <a:ext cx="177874" cy="12698"/>
                        </a:xfrm>
                        <a:custGeom>
                          <a:avLst/>
                          <a:gdLst>
                            <a:gd name="connsiteX0" fmla="*/ 0 w 177770"/>
                            <a:gd name="connsiteY0" fmla="*/ 12678 h 0"/>
                            <a:gd name="connsiteX1" fmla="*/ 0 w 177770"/>
                            <a:gd name="connsiteY1" fmla="*/ 0 h 0"/>
                            <a:gd name="connsiteX2" fmla="*/ 179966 w 177770"/>
                            <a:gd name="connsiteY2" fmla="*/ 0 h 0"/>
                            <a:gd name="connsiteX3" fmla="*/ 179966 w 177770"/>
                            <a:gd name="connsiteY3" fmla="*/ 12678 h 0"/>
                            <a:gd name="connsiteX4" fmla="*/ 0 w 177770"/>
                            <a:gd name="connsiteY4" fmla="*/ 12678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7770">
                              <a:moveTo>
                                <a:pt x="0" y="12678"/>
                              </a:moveTo>
                              <a:lnTo>
                                <a:pt x="0" y="0"/>
                              </a:lnTo>
                              <a:lnTo>
                                <a:pt x="179966" y="0"/>
                              </a:lnTo>
                              <a:lnTo>
                                <a:pt x="179966" y="12678"/>
                              </a:lnTo>
                              <a:lnTo>
                                <a:pt x="0" y="12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9BD8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ihandform: Form 16"/>
                      <wps:cNvSpPr/>
                      <wps:spPr>
                        <a:xfrm>
                          <a:off x="0" y="1543050"/>
                          <a:ext cx="177874" cy="12698"/>
                        </a:xfrm>
                        <a:custGeom>
                          <a:avLst/>
                          <a:gdLst>
                            <a:gd name="connsiteX0" fmla="*/ 0 w 177770"/>
                            <a:gd name="connsiteY0" fmla="*/ 12684 h 0"/>
                            <a:gd name="connsiteX1" fmla="*/ 0 w 177770"/>
                            <a:gd name="connsiteY1" fmla="*/ 0 h 0"/>
                            <a:gd name="connsiteX2" fmla="*/ 179966 w 177770"/>
                            <a:gd name="connsiteY2" fmla="*/ 0 h 0"/>
                            <a:gd name="connsiteX3" fmla="*/ 179966 w 177770"/>
                            <a:gd name="connsiteY3" fmla="*/ 12684 h 0"/>
                            <a:gd name="connsiteX4" fmla="*/ 0 w 177770"/>
                            <a:gd name="connsiteY4" fmla="*/ 1268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7770">
                              <a:moveTo>
                                <a:pt x="0" y="12684"/>
                              </a:moveTo>
                              <a:lnTo>
                                <a:pt x="0" y="0"/>
                              </a:lnTo>
                              <a:lnTo>
                                <a:pt x="179966" y="0"/>
                              </a:lnTo>
                              <a:lnTo>
                                <a:pt x="179966" y="12684"/>
                              </a:lnTo>
                              <a:lnTo>
                                <a:pt x="0" y="12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9BD8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ihandform: Form 17"/>
                      <wps:cNvSpPr/>
                      <wps:spPr>
                        <a:xfrm>
                          <a:off x="0" y="3784600"/>
                          <a:ext cx="177874" cy="12698"/>
                        </a:xfrm>
                        <a:custGeom>
                          <a:avLst/>
                          <a:gdLst>
                            <a:gd name="connsiteX0" fmla="*/ 0 w 177770"/>
                            <a:gd name="connsiteY0" fmla="*/ 12697 h 12697"/>
                            <a:gd name="connsiteX1" fmla="*/ 0 w 177770"/>
                            <a:gd name="connsiteY1" fmla="*/ 0 h 12697"/>
                            <a:gd name="connsiteX2" fmla="*/ 179954 w 177770"/>
                            <a:gd name="connsiteY2" fmla="*/ 0 h 12697"/>
                            <a:gd name="connsiteX3" fmla="*/ 179954 w 177770"/>
                            <a:gd name="connsiteY3" fmla="*/ 12697 h 12697"/>
                            <a:gd name="connsiteX4" fmla="*/ 0 w 177770"/>
                            <a:gd name="connsiteY4" fmla="*/ 12697 h 12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7770" h="12697">
                              <a:moveTo>
                                <a:pt x="0" y="12697"/>
                              </a:moveTo>
                              <a:lnTo>
                                <a:pt x="0" y="0"/>
                              </a:lnTo>
                              <a:lnTo>
                                <a:pt x="179954" y="0"/>
                              </a:lnTo>
                              <a:lnTo>
                                <a:pt x="179954" y="12697"/>
                              </a:lnTo>
                              <a:lnTo>
                                <a:pt x="0" y="126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9BD8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905F62" id="Gruppieren 40" o:spid="_x0000_s1026" style="position:absolute;margin-left:0;margin-top:298.5pt;width:14pt;height:298.95pt;z-index:-251661312;mso-position-horizontal-relative:page;mso-position-vertical-relative:page;mso-width-relative:margin;mso-height-relative:margin" coordsize="1778,3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">
              <v:shape id="Freihandform: Form 15" o:spid="_x0000_s1027" style="position:absolute;width:1778;height:126;visibility:visible;mso-wrap-style:square;v-text-anchor:middle" coordsize="17777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" path="m,12678l,,179966,r,12678l,12678xe" fillcolor="#1c9bd8" stroked="f" strokeweight=".35233mm">
                <v:stroke joinstyle="miter"/>
                <v:path arrowok="t" o:connecttype="custom" o:connectlocs="0,160985244;0,0;180071,0;180071,160985244;0,160985244" o:connectangles="0,0,0,0,0"/>
              </v:shape>
              <v:shape id="Freihandform: Form 16" o:spid="_x0000_s1028" style="position:absolute;top:15430;width:1778;height:127;visibility:visible;mso-wrap-style:square;v-text-anchor:middle" coordsize="17777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" path="m,12684l,,179966,r,12684l,12684xe" fillcolor="#1c9bd8" stroked="f" strokeweight=".35233mm">
                <v:stroke joinstyle="miter"/>
                <v:path arrowok="t" o:connecttype="custom" o:connectlocs="0,161061432;0,0;180071,0;180071,161061432;0,161061432" o:connectangles="0,0,0,0,0"/>
              </v:shape>
              <v:shape id="Freihandform: Form 17" o:spid="_x0000_s1029" style="position:absolute;top:37846;width:1778;height:126;visibility:visible;mso-wrap-style:square;v-text-anchor:middle" coordsize="177770,1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" path="m,12697l,,179954,r,12697l,12697xe" fillcolor="#1c9bd8" stroked="f" strokeweight=".35233mm">
                <v:stroke joinstyle="miter"/>
                <v:path arrowok="t" o:connecttype="custom" o:connectlocs="0,12698;0,0;180059,0;180059,12698;0,12698" o:connectangles="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E6D1C" w14:textId="77777777" w:rsidR="003D4C5B" w:rsidRDefault="00390C4C" w:rsidP="00BF02D0">
    <w:pPr>
      <w:pStyle w:val="zzPreprint"/>
      <w:rPr>
        <w:b/>
        <w:color w:val="auto"/>
        <w:sz w:val="24"/>
      </w:rPr>
    </w:pPr>
    <w:r w:rsidRPr="004C72EB">
      <w:rPr>
        <w:b/>
        <w:noProof/>
        <w:sz w:val="24"/>
        <w:lang w:eastAsia="de-DE"/>
      </w:rPr>
      <w:drawing>
        <wp:anchor distT="0" distB="0" distL="114300" distR="114300" simplePos="0" relativeHeight="251659264" behindDoc="1" locked="0" layoutInCell="1" allowOverlap="1" wp14:anchorId="23C65FDF" wp14:editId="0C58A3BD">
          <wp:simplePos x="0" y="0"/>
          <wp:positionH relativeFrom="margin">
            <wp:posOffset>4227830</wp:posOffset>
          </wp:positionH>
          <wp:positionV relativeFrom="page">
            <wp:posOffset>567528</wp:posOffset>
          </wp:positionV>
          <wp:extent cx="1486535" cy="989965"/>
          <wp:effectExtent l="0" t="0" r="0" b="635"/>
          <wp:wrapTight wrapText="bothSides">
            <wp:wrapPolygon edited="0">
              <wp:start x="0" y="0"/>
              <wp:lineTo x="0" y="21198"/>
              <wp:lineTo x="21314" y="21198"/>
              <wp:lineTo x="21314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estaltungsbeitat ÖBK_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746E">
      <w:rPr>
        <w:color w:val="00B9F3"/>
        <w:sz w:val="20"/>
      </w:rPr>
      <w:t>Friedrichshafen – Tettnang  –  Meckenbeuren – Immenstaad – Eriskirch – Langenargen  –  Kressbronn  –  Neukirch</w:t>
    </w:r>
    <w:r w:rsidRPr="004C72EB">
      <w:rPr>
        <w:b/>
        <w:noProof/>
        <w:sz w:val="24"/>
        <w:lang w:eastAsia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27.95pt;height:32.8pt" o:bullet="t">
        <v:imagedata r:id="rId1" o:title="Checkbox"/>
      </v:shape>
    </w:pict>
  </w:numPicBullet>
  <w:abstractNum w:abstractNumId="0" w15:restartNumberingAfterBreak="0">
    <w:nsid w:val="FFFFFF81"/>
    <w:multiLevelType w:val="singleLevel"/>
    <w:tmpl w:val="AA4811A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A4E0C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0A4EC4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53741CD"/>
    <w:multiLevelType w:val="multilevel"/>
    <w:tmpl w:val="58E24F98"/>
    <w:numStyleLink w:val="NumberedList"/>
  </w:abstractNum>
  <w:abstractNum w:abstractNumId="4" w15:restartNumberingAfterBreak="0">
    <w:nsid w:val="232C07F3"/>
    <w:multiLevelType w:val="multilevel"/>
    <w:tmpl w:val="2F0E8064"/>
    <w:styleLink w:val="BulletList"/>
    <w:lvl w:ilvl="0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39B054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D17587E"/>
    <w:multiLevelType w:val="multilevel"/>
    <w:tmpl w:val="58E24F98"/>
    <w:styleLink w:val="NumberedList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19"/>
    <w:rsid w:val="000271E3"/>
    <w:rsid w:val="00030BE7"/>
    <w:rsid w:val="00031151"/>
    <w:rsid w:val="00045BD3"/>
    <w:rsid w:val="00052B8E"/>
    <w:rsid w:val="000A0B20"/>
    <w:rsid w:val="000A5668"/>
    <w:rsid w:val="000A68F4"/>
    <w:rsid w:val="000B6E4C"/>
    <w:rsid w:val="000D27DA"/>
    <w:rsid w:val="000D5B94"/>
    <w:rsid w:val="000E7FA4"/>
    <w:rsid w:val="00102621"/>
    <w:rsid w:val="00104719"/>
    <w:rsid w:val="00110929"/>
    <w:rsid w:val="00116BDF"/>
    <w:rsid w:val="001328F7"/>
    <w:rsid w:val="001470F0"/>
    <w:rsid w:val="00160B89"/>
    <w:rsid w:val="0016401B"/>
    <w:rsid w:val="00194F8F"/>
    <w:rsid w:val="001A3606"/>
    <w:rsid w:val="001A667D"/>
    <w:rsid w:val="001B7EF2"/>
    <w:rsid w:val="001E0A1B"/>
    <w:rsid w:val="001E58F4"/>
    <w:rsid w:val="001E5925"/>
    <w:rsid w:val="001F712C"/>
    <w:rsid w:val="0020743D"/>
    <w:rsid w:val="00224F78"/>
    <w:rsid w:val="00237E25"/>
    <w:rsid w:val="00271388"/>
    <w:rsid w:val="00274020"/>
    <w:rsid w:val="00292F7C"/>
    <w:rsid w:val="002A77F7"/>
    <w:rsid w:val="002B6930"/>
    <w:rsid w:val="002F5B75"/>
    <w:rsid w:val="002F6521"/>
    <w:rsid w:val="00316AF8"/>
    <w:rsid w:val="00317FB3"/>
    <w:rsid w:val="0035005F"/>
    <w:rsid w:val="00390C4C"/>
    <w:rsid w:val="003A3A75"/>
    <w:rsid w:val="003C701C"/>
    <w:rsid w:val="003D4C5B"/>
    <w:rsid w:val="004700DA"/>
    <w:rsid w:val="004E2C01"/>
    <w:rsid w:val="00503159"/>
    <w:rsid w:val="00507D88"/>
    <w:rsid w:val="0051774E"/>
    <w:rsid w:val="00517B64"/>
    <w:rsid w:val="00545D11"/>
    <w:rsid w:val="00565E5D"/>
    <w:rsid w:val="005677A5"/>
    <w:rsid w:val="005739A7"/>
    <w:rsid w:val="005755FA"/>
    <w:rsid w:val="00577F58"/>
    <w:rsid w:val="00597A16"/>
    <w:rsid w:val="005A25AF"/>
    <w:rsid w:val="005A615B"/>
    <w:rsid w:val="005B772F"/>
    <w:rsid w:val="005D4794"/>
    <w:rsid w:val="0061120F"/>
    <w:rsid w:val="00616D06"/>
    <w:rsid w:val="006225DB"/>
    <w:rsid w:val="006335F5"/>
    <w:rsid w:val="00637B6F"/>
    <w:rsid w:val="00651967"/>
    <w:rsid w:val="00656604"/>
    <w:rsid w:val="00657BA4"/>
    <w:rsid w:val="006825E5"/>
    <w:rsid w:val="006C4B66"/>
    <w:rsid w:val="006D36C3"/>
    <w:rsid w:val="006E76A2"/>
    <w:rsid w:val="00702000"/>
    <w:rsid w:val="00707F45"/>
    <w:rsid w:val="00711C5E"/>
    <w:rsid w:val="00720F34"/>
    <w:rsid w:val="00743B12"/>
    <w:rsid w:val="007626DA"/>
    <w:rsid w:val="00771655"/>
    <w:rsid w:val="00772365"/>
    <w:rsid w:val="0077400E"/>
    <w:rsid w:val="007A45FB"/>
    <w:rsid w:val="007E3F1A"/>
    <w:rsid w:val="007E3FF1"/>
    <w:rsid w:val="007F4781"/>
    <w:rsid w:val="007F6313"/>
    <w:rsid w:val="00800FA1"/>
    <w:rsid w:val="00841E8E"/>
    <w:rsid w:val="00846D0A"/>
    <w:rsid w:val="00856B32"/>
    <w:rsid w:val="0088699C"/>
    <w:rsid w:val="008B54FB"/>
    <w:rsid w:val="008E6A7C"/>
    <w:rsid w:val="008F640F"/>
    <w:rsid w:val="009163BE"/>
    <w:rsid w:val="00931C0C"/>
    <w:rsid w:val="009339DB"/>
    <w:rsid w:val="009373B8"/>
    <w:rsid w:val="00947393"/>
    <w:rsid w:val="0095204B"/>
    <w:rsid w:val="00965E85"/>
    <w:rsid w:val="009732DA"/>
    <w:rsid w:val="009E0745"/>
    <w:rsid w:val="009E2AAA"/>
    <w:rsid w:val="009E4F18"/>
    <w:rsid w:val="009F325C"/>
    <w:rsid w:val="00A05327"/>
    <w:rsid w:val="00A259E4"/>
    <w:rsid w:val="00A35542"/>
    <w:rsid w:val="00A5015C"/>
    <w:rsid w:val="00A93A8C"/>
    <w:rsid w:val="00AB1BC0"/>
    <w:rsid w:val="00AB4C11"/>
    <w:rsid w:val="00AC0F0B"/>
    <w:rsid w:val="00AE5F86"/>
    <w:rsid w:val="00AF3CE6"/>
    <w:rsid w:val="00AF4AFC"/>
    <w:rsid w:val="00B1746E"/>
    <w:rsid w:val="00B24100"/>
    <w:rsid w:val="00B354ED"/>
    <w:rsid w:val="00B36594"/>
    <w:rsid w:val="00B75087"/>
    <w:rsid w:val="00B77881"/>
    <w:rsid w:val="00B83A0F"/>
    <w:rsid w:val="00B843AC"/>
    <w:rsid w:val="00B8704A"/>
    <w:rsid w:val="00B875E7"/>
    <w:rsid w:val="00B87B57"/>
    <w:rsid w:val="00B915BE"/>
    <w:rsid w:val="00BB4B6A"/>
    <w:rsid w:val="00BF02D0"/>
    <w:rsid w:val="00C05EF3"/>
    <w:rsid w:val="00C208FB"/>
    <w:rsid w:val="00C431B2"/>
    <w:rsid w:val="00C57548"/>
    <w:rsid w:val="00C641EA"/>
    <w:rsid w:val="00C97A03"/>
    <w:rsid w:val="00CA30B4"/>
    <w:rsid w:val="00CC50A2"/>
    <w:rsid w:val="00CF5EF2"/>
    <w:rsid w:val="00D20103"/>
    <w:rsid w:val="00D22EF8"/>
    <w:rsid w:val="00D67D0D"/>
    <w:rsid w:val="00D84C93"/>
    <w:rsid w:val="00D84F9C"/>
    <w:rsid w:val="00D85170"/>
    <w:rsid w:val="00DA5C93"/>
    <w:rsid w:val="00DA6443"/>
    <w:rsid w:val="00DB492E"/>
    <w:rsid w:val="00DD3DD5"/>
    <w:rsid w:val="00DD4B57"/>
    <w:rsid w:val="00E13C82"/>
    <w:rsid w:val="00E45B14"/>
    <w:rsid w:val="00E6379D"/>
    <w:rsid w:val="00E666A4"/>
    <w:rsid w:val="00E73BB0"/>
    <w:rsid w:val="00E91CFA"/>
    <w:rsid w:val="00EA24DC"/>
    <w:rsid w:val="00EA5580"/>
    <w:rsid w:val="00EB2969"/>
    <w:rsid w:val="00EB3B93"/>
    <w:rsid w:val="00EC499D"/>
    <w:rsid w:val="00F048C8"/>
    <w:rsid w:val="00F06F1D"/>
    <w:rsid w:val="00F31190"/>
    <w:rsid w:val="00F45689"/>
    <w:rsid w:val="00F546D8"/>
    <w:rsid w:val="00F64AC6"/>
    <w:rsid w:val="00F808FF"/>
    <w:rsid w:val="00F86361"/>
    <w:rsid w:val="00F96E88"/>
    <w:rsid w:val="00FA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809BD"/>
  <w15:docId w15:val="{D8304D5C-38CB-4034-AF3D-3480935E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6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 w:qFormat="1"/>
    <w:lsdException w:name="envelope return" w:semiHidden="1" w:uiPriority="19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4" w:unhideWhenUsed="1"/>
    <w:lsdException w:name="List Bullet 3" w:semiHidden="1" w:uiPriority="4" w:unhideWhenUsed="1"/>
    <w:lsdException w:name="List Bullet 4" w:semiHidden="1" w:unhideWhenUsed="1"/>
    <w:lsdException w:name="List Bullet 5" w:semiHidden="1" w:uiPriority="4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uiPriority="19" w:qFormat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68F4"/>
    <w:rPr>
      <w:kern w:val="12"/>
      <w:lang w:val="de-DE"/>
    </w:rPr>
  </w:style>
  <w:style w:type="paragraph" w:styleId="berschrift1">
    <w:name w:val="heading 1"/>
    <w:basedOn w:val="zzHeadings"/>
    <w:next w:val="Standard"/>
    <w:link w:val="berschrift1Zchn"/>
    <w:uiPriority w:val="9"/>
    <w:rsid w:val="00947393"/>
    <w:pPr>
      <w:spacing w:before="280"/>
      <w:outlineLvl w:val="0"/>
    </w:pPr>
    <w:rPr>
      <w:rFonts w:eastAsiaTheme="majorEastAsia" w:cstheme="majorBidi"/>
      <w:szCs w:val="32"/>
    </w:rPr>
  </w:style>
  <w:style w:type="paragraph" w:styleId="berschrift2">
    <w:name w:val="heading 2"/>
    <w:basedOn w:val="zzHeadings"/>
    <w:next w:val="Standard"/>
    <w:link w:val="berschrift2Zchn"/>
    <w:uiPriority w:val="9"/>
    <w:rsid w:val="00A259E4"/>
    <w:pPr>
      <w:spacing w:before="140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zzHeadings"/>
    <w:next w:val="Standard"/>
    <w:link w:val="berschrift3Zchn"/>
    <w:uiPriority w:val="9"/>
    <w:semiHidden/>
    <w:qFormat/>
    <w:rsid w:val="00E666A4"/>
    <w:pPr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zzHeadings"/>
    <w:next w:val="Standard"/>
    <w:link w:val="berschrift4Zchn"/>
    <w:uiPriority w:val="9"/>
    <w:semiHidden/>
    <w:qFormat/>
    <w:rsid w:val="00E666A4"/>
    <w:pPr>
      <w:spacing w:before="4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zzHeadings"/>
    <w:next w:val="Standard"/>
    <w:link w:val="berschrift5Zchn"/>
    <w:uiPriority w:val="9"/>
    <w:semiHidden/>
    <w:qFormat/>
    <w:rsid w:val="00507D88"/>
    <w:pPr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zzHeadings"/>
    <w:next w:val="Standard"/>
    <w:link w:val="berschrift6Zchn"/>
    <w:uiPriority w:val="9"/>
    <w:semiHidden/>
    <w:qFormat/>
    <w:rsid w:val="00507D88"/>
    <w:pPr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berschrift7">
    <w:name w:val="heading 7"/>
    <w:basedOn w:val="zzHeadings"/>
    <w:next w:val="Standard"/>
    <w:link w:val="berschrift7Zchn"/>
    <w:uiPriority w:val="9"/>
    <w:semiHidden/>
    <w:qFormat/>
    <w:rsid w:val="00507D88"/>
    <w:pPr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berschrift8">
    <w:name w:val="heading 8"/>
    <w:basedOn w:val="zzHeadings"/>
    <w:next w:val="Standard"/>
    <w:link w:val="berschrift8Zchn"/>
    <w:uiPriority w:val="9"/>
    <w:semiHidden/>
    <w:qFormat/>
    <w:rsid w:val="00507D88"/>
    <w:p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zzHeadings"/>
    <w:next w:val="Standard"/>
    <w:link w:val="berschrift9Zchn"/>
    <w:uiPriority w:val="9"/>
    <w:semiHidden/>
    <w:qFormat/>
    <w:rsid w:val="001328F7"/>
    <w:p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zzHeaderFooter"/>
    <w:link w:val="KopfzeileZchn"/>
    <w:rsid w:val="001328F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D88"/>
  </w:style>
  <w:style w:type="paragraph" w:styleId="Fuzeile">
    <w:name w:val="footer"/>
    <w:basedOn w:val="zzHeaderFooter"/>
    <w:link w:val="FuzeileZchn"/>
    <w:uiPriority w:val="99"/>
    <w:rsid w:val="001328F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7D88"/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7393"/>
    <w:rPr>
      <w:rFonts w:asciiTheme="majorHAnsi" w:eastAsiaTheme="majorEastAsia" w:hAnsiTheme="majorHAnsi" w:cstheme="majorBidi"/>
      <w:b/>
      <w:i/>
      <w:iCs/>
      <w:color w:val="272727" w:themeColor="text1" w:themeTint="D8"/>
      <w:kern w:val="12"/>
      <w:sz w:val="21"/>
      <w:szCs w:val="21"/>
    </w:rPr>
  </w:style>
  <w:style w:type="paragraph" w:customStyle="1" w:styleId="zzHeaderFooter">
    <w:name w:val="zz_HeaderFooter"/>
    <w:basedOn w:val="Standard"/>
    <w:uiPriority w:val="99"/>
    <w:rsid w:val="009E2AAA"/>
    <w:pPr>
      <w:spacing w:line="200" w:lineRule="exact"/>
    </w:pPr>
    <w:rPr>
      <w:sz w:val="16"/>
    </w:rPr>
  </w:style>
  <w:style w:type="paragraph" w:customStyle="1" w:styleId="zzHeadings">
    <w:name w:val="zz_Headings"/>
    <w:basedOn w:val="Standard"/>
    <w:uiPriority w:val="99"/>
    <w:rsid w:val="0061120F"/>
    <w:pPr>
      <w:keepNext/>
      <w:keepLines/>
    </w:pPr>
    <w:rPr>
      <w:rFonts w:asciiTheme="majorHAnsi" w:hAnsiTheme="majorHAnsi"/>
      <w:b/>
    </w:rPr>
  </w:style>
  <w:style w:type="paragraph" w:customStyle="1" w:styleId="zzPreprint">
    <w:name w:val="zz_Preprint"/>
    <w:basedOn w:val="zzHeaderFooter"/>
    <w:uiPriority w:val="99"/>
    <w:rsid w:val="008E6A7C"/>
    <w:rPr>
      <w:color w:val="E6E6E6"/>
    </w:rPr>
  </w:style>
  <w:style w:type="paragraph" w:styleId="Funotentext">
    <w:name w:val="footnote text"/>
    <w:basedOn w:val="Standard"/>
    <w:link w:val="FunotentextZchn"/>
    <w:uiPriority w:val="99"/>
    <w:semiHidden/>
    <w:rsid w:val="009373B8"/>
    <w:pPr>
      <w:tabs>
        <w:tab w:val="left" w:pos="284"/>
        <w:tab w:val="left" w:pos="567"/>
      </w:tabs>
      <w:spacing w:line="288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47393"/>
    <w:rPr>
      <w:kern w:val="12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9373B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9373B8"/>
    <w:pPr>
      <w:tabs>
        <w:tab w:val="left" w:pos="284"/>
        <w:tab w:val="left" w:pos="567"/>
      </w:tabs>
      <w:spacing w:line="288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259E4"/>
    <w:rPr>
      <w:kern w:val="12"/>
      <w:sz w:val="20"/>
      <w:szCs w:val="20"/>
      <w:lang w:val="de-DE"/>
    </w:rPr>
  </w:style>
  <w:style w:type="character" w:styleId="Endnotenzeichen">
    <w:name w:val="endnote reference"/>
    <w:basedOn w:val="Absatz-Standardschriftart"/>
    <w:uiPriority w:val="99"/>
    <w:semiHidden/>
    <w:rsid w:val="009373B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7393"/>
    <w:rPr>
      <w:rFonts w:asciiTheme="majorHAnsi" w:eastAsiaTheme="majorEastAsia" w:hAnsiTheme="majorHAnsi" w:cstheme="majorBidi"/>
      <w:b/>
      <w:kern w:val="1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259E4"/>
    <w:rPr>
      <w:rFonts w:asciiTheme="majorHAnsi" w:eastAsiaTheme="majorEastAsia" w:hAnsiTheme="majorHAnsi" w:cstheme="majorBidi"/>
      <w:b/>
      <w:kern w:val="1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7393"/>
    <w:rPr>
      <w:rFonts w:asciiTheme="majorHAnsi" w:eastAsiaTheme="majorEastAsia" w:hAnsiTheme="majorHAnsi" w:cstheme="majorBidi"/>
      <w:b/>
      <w:kern w:val="1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7393"/>
    <w:rPr>
      <w:rFonts w:asciiTheme="majorHAnsi" w:eastAsiaTheme="majorEastAsia" w:hAnsiTheme="majorHAnsi" w:cstheme="majorBidi"/>
      <w:b/>
      <w:i/>
      <w:iCs/>
      <w:kern w:val="1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7393"/>
    <w:rPr>
      <w:rFonts w:asciiTheme="majorHAnsi" w:eastAsiaTheme="majorEastAsia" w:hAnsiTheme="majorHAnsi" w:cstheme="majorBidi"/>
      <w:b/>
      <w:color w:val="2F5496" w:themeColor="accent1" w:themeShade="BF"/>
      <w:kern w:val="1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7393"/>
    <w:rPr>
      <w:rFonts w:asciiTheme="majorHAnsi" w:eastAsiaTheme="majorEastAsia" w:hAnsiTheme="majorHAnsi" w:cstheme="majorBidi"/>
      <w:b/>
      <w:color w:val="1F3763" w:themeColor="accent1" w:themeShade="7F"/>
      <w:kern w:val="1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7393"/>
    <w:rPr>
      <w:rFonts w:asciiTheme="majorHAnsi" w:eastAsiaTheme="majorEastAsia" w:hAnsiTheme="majorHAnsi" w:cstheme="majorBidi"/>
      <w:b/>
      <w:i/>
      <w:iCs/>
      <w:color w:val="1F3763" w:themeColor="accent1" w:themeShade="7F"/>
      <w:kern w:val="1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7393"/>
    <w:rPr>
      <w:rFonts w:asciiTheme="majorHAnsi" w:eastAsiaTheme="majorEastAsia" w:hAnsiTheme="majorHAnsi" w:cstheme="majorBidi"/>
      <w:b/>
      <w:color w:val="272727" w:themeColor="text1" w:themeTint="D8"/>
      <w:kern w:val="12"/>
      <w:sz w:val="21"/>
      <w:szCs w:val="21"/>
    </w:rPr>
  </w:style>
  <w:style w:type="paragraph" w:customStyle="1" w:styleId="Keepwithnext">
    <w:name w:val="Keep with next"/>
    <w:basedOn w:val="Standard"/>
    <w:next w:val="Standard"/>
    <w:uiPriority w:val="2"/>
    <w:rsid w:val="00B875E7"/>
    <w:pPr>
      <w:keepNext/>
    </w:pPr>
  </w:style>
  <w:style w:type="table" w:styleId="Tabellenraster">
    <w:name w:val="Table Grid"/>
    <w:basedOn w:val="NormaleTabelle"/>
    <w:uiPriority w:val="39"/>
    <w:rsid w:val="00224F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le">
    <w:name w:val="Layout Table"/>
    <w:basedOn w:val="NormaleTabelle"/>
    <w:uiPriority w:val="99"/>
    <w:rsid w:val="001A667D"/>
    <w:tblPr>
      <w:tblCellMar>
        <w:left w:w="0" w:type="dxa"/>
        <w:right w:w="0" w:type="dxa"/>
      </w:tblCellMar>
    </w:tblPr>
  </w:style>
  <w:style w:type="paragraph" w:styleId="Datum">
    <w:name w:val="Date"/>
    <w:basedOn w:val="Standard"/>
    <w:next w:val="Standard"/>
    <w:link w:val="DatumZchn"/>
    <w:uiPriority w:val="19"/>
    <w:qFormat/>
    <w:rsid w:val="00224F78"/>
  </w:style>
  <w:style w:type="character" w:customStyle="1" w:styleId="DatumZchn">
    <w:name w:val="Datum Zchn"/>
    <w:basedOn w:val="Absatz-Standardschriftart"/>
    <w:link w:val="Datum"/>
    <w:uiPriority w:val="19"/>
    <w:rsid w:val="00224F78"/>
  </w:style>
  <w:style w:type="paragraph" w:styleId="Umschlagabsenderadresse">
    <w:name w:val="envelope return"/>
    <w:aliases w:val="Absenderzeile"/>
    <w:basedOn w:val="zzHeaderFooter"/>
    <w:next w:val="Umschlagadresse"/>
    <w:uiPriority w:val="99"/>
    <w:rsid w:val="000A68F4"/>
    <w:pPr>
      <w:tabs>
        <w:tab w:val="left" w:pos="284"/>
        <w:tab w:val="left" w:pos="567"/>
      </w:tabs>
      <w:suppressAutoHyphens/>
      <w:spacing w:before="267" w:line="190" w:lineRule="exact"/>
    </w:pPr>
    <w:rPr>
      <w:rFonts w:eastAsiaTheme="majorEastAsia" w:cstheme="majorBidi"/>
      <w:sz w:val="14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rsid w:val="00224F78"/>
    <w:pPr>
      <w:spacing w:line="240" w:lineRule="auto"/>
      <w:ind w:left="220" w:hanging="220"/>
    </w:pPr>
  </w:style>
  <w:style w:type="paragraph" w:styleId="Indexberschrift">
    <w:name w:val="index heading"/>
    <w:basedOn w:val="berschrift1"/>
    <w:next w:val="Index1"/>
    <w:uiPriority w:val="99"/>
    <w:semiHidden/>
    <w:rsid w:val="00224F78"/>
    <w:rPr>
      <w:b w:val="0"/>
      <w:bCs/>
    </w:rPr>
  </w:style>
  <w:style w:type="character" w:styleId="Platzhaltertext">
    <w:name w:val="Placeholder Text"/>
    <w:basedOn w:val="Absatz-Standardschriftart"/>
    <w:uiPriority w:val="99"/>
    <w:semiHidden/>
    <w:rsid w:val="0061120F"/>
    <w:rPr>
      <w:color w:val="808080"/>
    </w:rPr>
  </w:style>
  <w:style w:type="paragraph" w:styleId="Titel">
    <w:name w:val="Title"/>
    <w:aliases w:val="Betreff"/>
    <w:basedOn w:val="zzHeadings"/>
    <w:next w:val="Standard"/>
    <w:link w:val="TitelZchn"/>
    <w:uiPriority w:val="10"/>
    <w:qFormat/>
    <w:rsid w:val="00C431B2"/>
    <w:pPr>
      <w:spacing w:after="298"/>
      <w:contextualSpacing/>
    </w:pPr>
    <w:rPr>
      <w:rFonts w:eastAsiaTheme="majorEastAsia" w:cstheme="majorBidi"/>
      <w:szCs w:val="56"/>
    </w:rPr>
  </w:style>
  <w:style w:type="character" w:customStyle="1" w:styleId="TitelZchn">
    <w:name w:val="Titel Zchn"/>
    <w:aliases w:val="Betreff Zchn"/>
    <w:basedOn w:val="Absatz-Standardschriftart"/>
    <w:link w:val="Titel"/>
    <w:uiPriority w:val="10"/>
    <w:rsid w:val="00C431B2"/>
    <w:rPr>
      <w:rFonts w:asciiTheme="majorHAnsi" w:eastAsiaTheme="majorEastAsia" w:hAnsiTheme="majorHAnsi" w:cstheme="majorBidi"/>
      <w:b/>
      <w:kern w:val="12"/>
      <w:szCs w:val="56"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61120F"/>
    <w:pPr>
      <w:outlineLvl w:val="9"/>
    </w:pPr>
  </w:style>
  <w:style w:type="paragraph" w:styleId="Untertitel">
    <w:name w:val="Subtitle"/>
    <w:basedOn w:val="berschrift2"/>
    <w:next w:val="Standard"/>
    <w:link w:val="UntertitelZchn"/>
    <w:uiPriority w:val="11"/>
    <w:semiHidden/>
    <w:qFormat/>
    <w:rsid w:val="00E666A4"/>
    <w:pPr>
      <w:numPr>
        <w:ilvl w:val="1"/>
      </w:numPr>
      <w:spacing w:before="0" w:after="130"/>
    </w:pPr>
    <w:rPr>
      <w:rFonts w:eastAsiaTheme="minorEastAsia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947393"/>
    <w:rPr>
      <w:rFonts w:asciiTheme="majorHAnsi" w:eastAsiaTheme="minorEastAsia" w:hAnsiTheme="majorHAnsi" w:cstheme="majorBidi"/>
      <w:b/>
      <w:kern w:val="12"/>
      <w:szCs w:val="26"/>
    </w:rPr>
  </w:style>
  <w:style w:type="paragraph" w:styleId="Verzeichnis2">
    <w:name w:val="toc 2"/>
    <w:basedOn w:val="Verzeichnis1"/>
    <w:next w:val="Standard"/>
    <w:uiPriority w:val="39"/>
    <w:semiHidden/>
    <w:rsid w:val="00947393"/>
    <w:pPr>
      <w:ind w:left="220"/>
    </w:pPr>
  </w:style>
  <w:style w:type="paragraph" w:styleId="Verzeichnis3">
    <w:name w:val="toc 3"/>
    <w:basedOn w:val="Verzeichnis2"/>
    <w:next w:val="Standard"/>
    <w:uiPriority w:val="39"/>
    <w:semiHidden/>
    <w:rsid w:val="00947393"/>
    <w:pPr>
      <w:ind w:left="440"/>
    </w:pPr>
  </w:style>
  <w:style w:type="paragraph" w:styleId="Verzeichnis1">
    <w:name w:val="toc 1"/>
    <w:basedOn w:val="Standard"/>
    <w:next w:val="Standard"/>
    <w:uiPriority w:val="39"/>
    <w:semiHidden/>
    <w:rsid w:val="00947393"/>
    <w:pPr>
      <w:spacing w:after="100"/>
    </w:pPr>
  </w:style>
  <w:style w:type="paragraph" w:styleId="Verzeichnis4">
    <w:name w:val="toc 4"/>
    <w:basedOn w:val="Verzeichnis3"/>
    <w:next w:val="Standard"/>
    <w:uiPriority w:val="39"/>
    <w:semiHidden/>
    <w:rsid w:val="00947393"/>
    <w:pPr>
      <w:ind w:left="660"/>
    </w:pPr>
  </w:style>
  <w:style w:type="paragraph" w:styleId="Verzeichnis5">
    <w:name w:val="toc 5"/>
    <w:basedOn w:val="Verzeichnis4"/>
    <w:next w:val="Standard"/>
    <w:uiPriority w:val="39"/>
    <w:semiHidden/>
    <w:rsid w:val="00947393"/>
    <w:pPr>
      <w:ind w:left="880"/>
    </w:pPr>
  </w:style>
  <w:style w:type="paragraph" w:styleId="Verzeichnis6">
    <w:name w:val="toc 6"/>
    <w:basedOn w:val="Verzeichnis5"/>
    <w:next w:val="Standard"/>
    <w:uiPriority w:val="39"/>
    <w:semiHidden/>
    <w:rsid w:val="00947393"/>
    <w:pPr>
      <w:ind w:left="1100"/>
    </w:pPr>
  </w:style>
  <w:style w:type="paragraph" w:styleId="Aufzhlungszeichen4">
    <w:name w:val="List Bullet 4"/>
    <w:basedOn w:val="Standard"/>
    <w:uiPriority w:val="4"/>
    <w:semiHidden/>
    <w:rsid w:val="00947393"/>
    <w:pPr>
      <w:numPr>
        <w:numId w:val="3"/>
      </w:numPr>
      <w:contextualSpacing/>
    </w:pPr>
  </w:style>
  <w:style w:type="paragraph" w:styleId="Verzeichnis7">
    <w:name w:val="toc 7"/>
    <w:basedOn w:val="Verzeichnis6"/>
    <w:next w:val="Standard"/>
    <w:uiPriority w:val="39"/>
    <w:semiHidden/>
    <w:rsid w:val="00947393"/>
    <w:pPr>
      <w:ind w:left="1320"/>
    </w:pPr>
  </w:style>
  <w:style w:type="paragraph" w:styleId="Verzeichnis8">
    <w:name w:val="toc 8"/>
    <w:basedOn w:val="Verzeichnis7"/>
    <w:next w:val="Standard"/>
    <w:uiPriority w:val="39"/>
    <w:semiHidden/>
    <w:rsid w:val="00947393"/>
    <w:pPr>
      <w:ind w:left="1540"/>
    </w:pPr>
  </w:style>
  <w:style w:type="paragraph" w:styleId="Verzeichnis9">
    <w:name w:val="toc 9"/>
    <w:basedOn w:val="Verzeichnis8"/>
    <w:next w:val="Standard"/>
    <w:uiPriority w:val="39"/>
    <w:semiHidden/>
    <w:rsid w:val="00947393"/>
    <w:pPr>
      <w:ind w:left="1760"/>
    </w:pPr>
  </w:style>
  <w:style w:type="paragraph" w:styleId="Beschriftung">
    <w:name w:val="caption"/>
    <w:basedOn w:val="Standard"/>
    <w:next w:val="Standard"/>
    <w:uiPriority w:val="35"/>
    <w:rsid w:val="00947393"/>
    <w:pPr>
      <w:keepLines/>
    </w:pPr>
    <w:rPr>
      <w:iCs/>
      <w:szCs w:val="18"/>
    </w:rPr>
  </w:style>
  <w:style w:type="paragraph" w:styleId="KeinLeerraum">
    <w:name w:val="No Spacing"/>
    <w:uiPriority w:val="1"/>
    <w:semiHidden/>
    <w:qFormat/>
    <w:rsid w:val="00A259E4"/>
    <w:pPr>
      <w:spacing w:line="240" w:lineRule="auto"/>
    </w:pPr>
    <w:rPr>
      <w:kern w:val="12"/>
    </w:rPr>
  </w:style>
  <w:style w:type="paragraph" w:styleId="Umschlagadresse">
    <w:name w:val="envelope address"/>
    <w:aliases w:val="Anschrift"/>
    <w:basedOn w:val="Standard"/>
    <w:uiPriority w:val="99"/>
    <w:qFormat/>
    <w:rsid w:val="00771655"/>
    <w:pPr>
      <w:framePr w:w="7920" w:h="1980" w:hRule="exact" w:hSpace="180" w:wrap="auto" w:hAnchor="page" w:xAlign="center" w:yAlign="bottom"/>
    </w:pPr>
    <w:rPr>
      <w:rFonts w:eastAsiaTheme="majorEastAsia" w:cstheme="majorBidi"/>
      <w:szCs w:val="24"/>
    </w:rPr>
  </w:style>
  <w:style w:type="paragraph" w:styleId="Aufzhlungszeichen">
    <w:name w:val="List Bullet"/>
    <w:basedOn w:val="Standard"/>
    <w:uiPriority w:val="4"/>
    <w:rsid w:val="00E73BB0"/>
    <w:pPr>
      <w:keepLines/>
      <w:numPr>
        <w:numId w:val="8"/>
      </w:numPr>
      <w:contextualSpacing/>
    </w:pPr>
  </w:style>
  <w:style w:type="paragraph" w:styleId="Listennummer">
    <w:name w:val="List Number"/>
    <w:basedOn w:val="Standard"/>
    <w:uiPriority w:val="5"/>
    <w:rsid w:val="00FA56F5"/>
    <w:pPr>
      <w:keepLines/>
      <w:numPr>
        <w:numId w:val="7"/>
      </w:numPr>
    </w:pPr>
  </w:style>
  <w:style w:type="paragraph" w:customStyle="1" w:styleId="FullWidth">
    <w:name w:val="Full Width"/>
    <w:basedOn w:val="Standard"/>
    <w:next w:val="Standard"/>
    <w:uiPriority w:val="2"/>
    <w:semiHidden/>
    <w:rsid w:val="007F6313"/>
  </w:style>
  <w:style w:type="numbering" w:customStyle="1" w:styleId="NumberedList">
    <w:name w:val="Numbered List"/>
    <w:uiPriority w:val="99"/>
    <w:rsid w:val="00FA56F5"/>
    <w:pPr>
      <w:numPr>
        <w:numId w:val="5"/>
      </w:numPr>
    </w:pPr>
  </w:style>
  <w:style w:type="paragraph" w:styleId="Listenabsatz">
    <w:name w:val="List Paragraph"/>
    <w:basedOn w:val="Standard"/>
    <w:uiPriority w:val="6"/>
    <w:rsid w:val="00FA56F5"/>
    <w:pPr>
      <w:ind w:left="284"/>
      <w:contextualSpacing/>
    </w:pPr>
  </w:style>
  <w:style w:type="numbering" w:customStyle="1" w:styleId="BulletList">
    <w:name w:val="Bullet List"/>
    <w:uiPriority w:val="99"/>
    <w:rsid w:val="00FA56F5"/>
    <w:pPr>
      <w:numPr>
        <w:numId w:val="8"/>
      </w:numPr>
    </w:pPr>
  </w:style>
  <w:style w:type="paragraph" w:customStyle="1" w:styleId="Infotext">
    <w:name w:val="Infotext"/>
    <w:basedOn w:val="zzHeaderFooter"/>
    <w:uiPriority w:val="99"/>
    <w:qFormat/>
    <w:rsid w:val="00F86361"/>
    <w:pPr>
      <w:framePr w:hSpace="1134" w:wrap="around" w:hAnchor="margin" w:y="1"/>
      <w:tabs>
        <w:tab w:val="left" w:pos="567"/>
      </w:tabs>
    </w:pPr>
  </w:style>
  <w:style w:type="paragraph" w:styleId="Sprechblasentext">
    <w:name w:val="Balloon Text"/>
    <w:basedOn w:val="Standard"/>
    <w:link w:val="SprechblasentextZchn"/>
    <w:uiPriority w:val="99"/>
    <w:semiHidden/>
    <w:rsid w:val="00711C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1C5E"/>
    <w:rPr>
      <w:rFonts w:ascii="Segoe UI" w:hAnsi="Segoe UI" w:cs="Segoe UI"/>
      <w:kern w:val="12"/>
      <w:sz w:val="18"/>
      <w:szCs w:val="18"/>
    </w:rPr>
  </w:style>
  <w:style w:type="character" w:styleId="Fett">
    <w:name w:val="Strong"/>
    <w:basedOn w:val="Absatz-Standardschriftart"/>
    <w:uiPriority w:val="3"/>
    <w:qFormat/>
    <w:rsid w:val="000E7FA4"/>
    <w:rPr>
      <w:b/>
      <w:bCs/>
    </w:rPr>
  </w:style>
  <w:style w:type="paragraph" w:customStyle="1" w:styleId="Infotext1Zeile">
    <w:name w:val="Infotext 1. Zeile"/>
    <w:basedOn w:val="Infotext"/>
    <w:uiPriority w:val="99"/>
    <w:qFormat/>
    <w:rsid w:val="000A68F4"/>
    <w:pPr>
      <w:framePr w:wrap="around"/>
      <w:spacing w:before="261"/>
    </w:pPr>
  </w:style>
  <w:style w:type="paragraph" w:customStyle="1" w:styleId="ber2">
    <w:name w:val="über2"/>
    <w:rsid w:val="008F640F"/>
    <w:pPr>
      <w:spacing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de-DE" w:eastAsia="de-DE"/>
    </w:rPr>
  </w:style>
  <w:style w:type="paragraph" w:customStyle="1" w:styleId="Text">
    <w:name w:val="Text"/>
    <w:rsid w:val="008F640F"/>
    <w:pPr>
      <w:spacing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de-DE" w:eastAsia="de-DE"/>
    </w:rPr>
  </w:style>
  <w:style w:type="paragraph" w:customStyle="1" w:styleId="TabellenText">
    <w:name w:val="Tabellen Text"/>
    <w:rsid w:val="008F640F"/>
    <w:pPr>
      <w:spacing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D84F9C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5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friedrichshafen.de/buerger-stadt/rathaus-buergerservice/dienstleistungen-a-z/detailseite/service/bodenrichtwert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gutachterausschuesse-bw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Friedrichshafen">
      <a:dk1>
        <a:sysClr val="windowText" lastClr="000000"/>
      </a:dk1>
      <a:lt1>
        <a:sysClr val="window" lastClr="FFFFFF"/>
      </a:lt1>
      <a:dk2>
        <a:srgbClr val="00B9F3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00"/>
      </a:hlink>
      <a:folHlink>
        <a:srgbClr val="000000"/>
      </a:folHlink>
    </a:clrScheme>
    <a:fontScheme name="Friedrichshaf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2C17E-B356-4A29-AF2E-9DE12B09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611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Friedrichshafen</Company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Hahn, Ina</dc:creator>
  <cp:lastModifiedBy>Hahn, Ina</cp:lastModifiedBy>
  <cp:revision>17</cp:revision>
  <cp:lastPrinted>2020-07-13T05:22:00Z</cp:lastPrinted>
  <dcterms:created xsi:type="dcterms:W3CDTF">2024-09-12T06:04:00Z</dcterms:created>
  <dcterms:modified xsi:type="dcterms:W3CDTF">2024-10-24T12:23:00Z</dcterms:modified>
</cp:coreProperties>
</file>